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20224" w14:textId="77777777" w:rsidR="003B1426" w:rsidRPr="003B1426" w:rsidRDefault="003B1426" w:rsidP="003B1426">
      <w:pPr>
        <w:tabs>
          <w:tab w:val="center" w:pos="4252"/>
          <w:tab w:val="right" w:pos="8504"/>
        </w:tabs>
        <w:jc w:val="center"/>
        <w:rPr>
          <w:rFonts w:cs="Times New Roman"/>
          <w:highlight w:val="cyan"/>
          <w:lang w:val="x-none" w:eastAsia="x-none"/>
        </w:rPr>
      </w:pPr>
      <w:r w:rsidRPr="003B1426">
        <w:rPr>
          <w:rFonts w:cs="Times New Roman"/>
          <w:highlight w:val="cyan"/>
          <w:lang w:val="x-none" w:eastAsia="x-none"/>
        </w:rPr>
        <w:object w:dxaOrig="4034" w:dyaOrig="4381" w14:anchorId="4039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4pt" o:ole="" fillcolor="window">
            <v:imagedata r:id="rId11" o:title=""/>
          </v:shape>
          <o:OLEObject Type="Embed" ProgID="PBrush" ShapeID="_x0000_i1025" DrawAspect="Content" ObjectID="_1692706964" r:id="rId12"/>
        </w:object>
      </w:r>
    </w:p>
    <w:p w14:paraId="4C791191" w14:textId="77777777" w:rsidR="003B1426" w:rsidRPr="009D5AF3" w:rsidRDefault="003B1426" w:rsidP="003B1426">
      <w:pPr>
        <w:jc w:val="center"/>
        <w:rPr>
          <w:rFonts w:ascii="Arial" w:hAnsi="Arial" w:cs="Arial"/>
          <w:b/>
          <w:sz w:val="20"/>
          <w:szCs w:val="20"/>
        </w:rPr>
      </w:pPr>
      <w:r w:rsidRPr="009D5AF3">
        <w:rPr>
          <w:rFonts w:ascii="Arial" w:hAnsi="Arial" w:cs="Arial"/>
          <w:b/>
          <w:sz w:val="20"/>
          <w:szCs w:val="20"/>
        </w:rPr>
        <w:t>MINISTÉRIO DA EDUCAÇÃO</w:t>
      </w:r>
    </w:p>
    <w:p w14:paraId="5BA3D67E" w14:textId="77777777" w:rsidR="003B1426" w:rsidRPr="009D5AF3" w:rsidRDefault="003B1426" w:rsidP="003B1426">
      <w:pPr>
        <w:jc w:val="center"/>
        <w:rPr>
          <w:rFonts w:ascii="Arial" w:hAnsi="Arial" w:cs="Arial"/>
          <w:b/>
          <w:sz w:val="20"/>
          <w:szCs w:val="20"/>
        </w:rPr>
      </w:pPr>
      <w:r w:rsidRPr="009D5AF3">
        <w:rPr>
          <w:rFonts w:ascii="Arial" w:hAnsi="Arial" w:cs="Arial"/>
          <w:b/>
          <w:sz w:val="20"/>
          <w:szCs w:val="20"/>
        </w:rPr>
        <w:t>UNIVERSIDADE FEDERAL RURAL DO SEMI-ÁRIDO</w:t>
      </w:r>
    </w:p>
    <w:p w14:paraId="3768926A" w14:textId="77777777" w:rsidR="003B1426" w:rsidRPr="009D5AF3" w:rsidRDefault="003B1426" w:rsidP="003B1426">
      <w:pPr>
        <w:jc w:val="center"/>
        <w:rPr>
          <w:rFonts w:ascii="Arial" w:hAnsi="Arial" w:cs="Arial"/>
          <w:b/>
          <w:sz w:val="20"/>
          <w:szCs w:val="20"/>
        </w:rPr>
      </w:pPr>
      <w:r w:rsidRPr="009D5AF3">
        <w:rPr>
          <w:rFonts w:ascii="Arial" w:hAnsi="Arial" w:cs="Arial"/>
          <w:b/>
          <w:sz w:val="20"/>
          <w:szCs w:val="20"/>
        </w:rPr>
        <w:t>PRÓ-REITORIA DE ADMINISTRAÇÃO</w:t>
      </w:r>
    </w:p>
    <w:p w14:paraId="380DD73F" w14:textId="77777777" w:rsidR="003B1426" w:rsidRPr="009D5AF3" w:rsidRDefault="003B1426" w:rsidP="003B1426">
      <w:pPr>
        <w:jc w:val="center"/>
        <w:rPr>
          <w:rFonts w:ascii="Arial" w:hAnsi="Arial" w:cs="Arial"/>
          <w:b/>
          <w:sz w:val="20"/>
          <w:szCs w:val="20"/>
        </w:rPr>
      </w:pPr>
      <w:r w:rsidRPr="009D5AF3">
        <w:rPr>
          <w:rFonts w:ascii="Arial" w:hAnsi="Arial" w:cs="Arial"/>
          <w:b/>
          <w:sz w:val="20"/>
          <w:szCs w:val="20"/>
        </w:rPr>
        <w:t xml:space="preserve">DIVISÃO DE AQUISIÇÃO DE MATERIAIS E SERVIÇOS </w:t>
      </w:r>
    </w:p>
    <w:p w14:paraId="30231548" w14:textId="77777777" w:rsidR="00941907" w:rsidRDefault="00941907" w:rsidP="003B1426">
      <w:pPr>
        <w:spacing w:line="360" w:lineRule="auto"/>
        <w:jc w:val="center"/>
        <w:rPr>
          <w:rFonts w:ascii="Arial" w:hAnsi="Arial" w:cs="Arial"/>
          <w:b/>
          <w:bCs/>
          <w:color w:val="000000"/>
          <w:sz w:val="20"/>
          <w:szCs w:val="20"/>
        </w:rPr>
      </w:pPr>
    </w:p>
    <w:p w14:paraId="4831418B" w14:textId="7F8EF47E" w:rsidR="00941907" w:rsidRPr="003B1426" w:rsidRDefault="00941907" w:rsidP="003B1426">
      <w:pPr>
        <w:jc w:val="center"/>
        <w:rPr>
          <w:rFonts w:ascii="Arial" w:hAnsi="Arial" w:cs="Arial"/>
          <w:b/>
          <w:bCs/>
          <w:color w:val="000000"/>
        </w:rPr>
      </w:pPr>
      <w:r w:rsidRPr="003B1426">
        <w:rPr>
          <w:rFonts w:ascii="Arial" w:hAnsi="Arial" w:cs="Arial"/>
          <w:b/>
          <w:bCs/>
          <w:color w:val="000000"/>
        </w:rPr>
        <w:t xml:space="preserve">PREGÃO ELETRÔNICO </w:t>
      </w:r>
      <w:r w:rsidRPr="00D1151B">
        <w:rPr>
          <w:rFonts w:ascii="Arial" w:hAnsi="Arial" w:cs="Arial"/>
          <w:b/>
          <w:bCs/>
          <w:color w:val="000000"/>
        </w:rPr>
        <w:t xml:space="preserve">Nº </w:t>
      </w:r>
      <w:r w:rsidR="004150B0">
        <w:rPr>
          <w:rFonts w:ascii="Arial" w:hAnsi="Arial" w:cs="Arial"/>
          <w:b/>
          <w:bCs/>
          <w:color w:val="000000"/>
        </w:rPr>
        <w:t>32</w:t>
      </w:r>
      <w:r w:rsidRPr="00D1151B">
        <w:rPr>
          <w:rFonts w:ascii="Arial" w:hAnsi="Arial" w:cs="Arial"/>
          <w:b/>
          <w:bCs/>
          <w:color w:val="000000"/>
        </w:rPr>
        <w:t>/202</w:t>
      </w:r>
      <w:r w:rsidR="00C72467">
        <w:rPr>
          <w:rFonts w:ascii="Arial" w:hAnsi="Arial" w:cs="Arial"/>
          <w:b/>
          <w:bCs/>
          <w:color w:val="000000"/>
        </w:rPr>
        <w:t>1</w:t>
      </w:r>
    </w:p>
    <w:p w14:paraId="24AC3FA6" w14:textId="5A33EEFF" w:rsidR="00941907" w:rsidRDefault="00941907" w:rsidP="003B1426">
      <w:pPr>
        <w:jc w:val="center"/>
        <w:rPr>
          <w:rFonts w:ascii="Arial" w:hAnsi="Arial" w:cs="Arial"/>
          <w:b/>
          <w:bCs/>
          <w:color w:val="000000"/>
        </w:rPr>
      </w:pPr>
      <w:r w:rsidRPr="003B1426">
        <w:rPr>
          <w:rFonts w:ascii="Arial" w:hAnsi="Arial" w:cs="Arial"/>
          <w:b/>
          <w:bCs/>
          <w:color w:val="000000"/>
        </w:rPr>
        <w:t>(Processo Administrativo n°</w:t>
      </w:r>
      <w:r w:rsidR="00AB2711" w:rsidRPr="003B1426">
        <w:rPr>
          <w:rFonts w:ascii="Arial" w:hAnsi="Arial" w:cs="Arial"/>
          <w:b/>
          <w:bCs/>
          <w:color w:val="000000"/>
        </w:rPr>
        <w:t xml:space="preserve"> 23091.</w:t>
      </w:r>
      <w:r w:rsidR="004A2E80">
        <w:rPr>
          <w:rFonts w:ascii="Arial" w:hAnsi="Arial" w:cs="Arial"/>
          <w:b/>
          <w:bCs/>
          <w:color w:val="000000"/>
        </w:rPr>
        <w:t>0</w:t>
      </w:r>
      <w:r w:rsidR="00677ADA">
        <w:rPr>
          <w:rFonts w:ascii="Arial" w:hAnsi="Arial" w:cs="Arial"/>
          <w:b/>
          <w:bCs/>
          <w:color w:val="000000"/>
        </w:rPr>
        <w:t>0</w:t>
      </w:r>
      <w:r w:rsidR="009D5AF3">
        <w:rPr>
          <w:rFonts w:ascii="Arial" w:hAnsi="Arial" w:cs="Arial"/>
          <w:b/>
          <w:bCs/>
          <w:color w:val="000000"/>
        </w:rPr>
        <w:t>9343</w:t>
      </w:r>
      <w:r w:rsidR="004A2E80">
        <w:rPr>
          <w:rFonts w:ascii="Arial" w:hAnsi="Arial" w:cs="Arial"/>
          <w:b/>
          <w:bCs/>
          <w:color w:val="000000"/>
        </w:rPr>
        <w:t>/202</w:t>
      </w:r>
      <w:r w:rsidR="00677ADA">
        <w:rPr>
          <w:rFonts w:ascii="Arial" w:hAnsi="Arial" w:cs="Arial"/>
          <w:b/>
          <w:bCs/>
          <w:color w:val="000000"/>
        </w:rPr>
        <w:t>1</w:t>
      </w:r>
      <w:r w:rsidR="004A2E80">
        <w:rPr>
          <w:rFonts w:ascii="Arial" w:hAnsi="Arial" w:cs="Arial"/>
          <w:b/>
          <w:bCs/>
          <w:color w:val="000000"/>
        </w:rPr>
        <w:t>-</w:t>
      </w:r>
      <w:r w:rsidR="009D5AF3">
        <w:rPr>
          <w:rFonts w:ascii="Arial" w:hAnsi="Arial" w:cs="Arial"/>
          <w:b/>
          <w:bCs/>
          <w:color w:val="000000"/>
        </w:rPr>
        <w:t>29</w:t>
      </w:r>
      <w:r w:rsidRPr="003B1426">
        <w:rPr>
          <w:rFonts w:ascii="Arial" w:hAnsi="Arial" w:cs="Arial"/>
          <w:b/>
          <w:bCs/>
          <w:color w:val="000000"/>
        </w:rPr>
        <w:t>)</w:t>
      </w:r>
    </w:p>
    <w:p w14:paraId="2A467B43" w14:textId="77777777" w:rsidR="004150B0" w:rsidRPr="003B1426" w:rsidRDefault="004150B0" w:rsidP="003B1426">
      <w:pPr>
        <w:jc w:val="center"/>
        <w:rPr>
          <w:rFonts w:ascii="Arial" w:hAnsi="Arial" w:cs="Arial"/>
          <w:b/>
          <w:bCs/>
          <w:color w:val="000000"/>
        </w:rPr>
      </w:pPr>
    </w:p>
    <w:p w14:paraId="00964F26" w14:textId="05D693F8" w:rsidR="00CA24FB" w:rsidRPr="00FF2B42" w:rsidRDefault="00CA24FB" w:rsidP="003B1426">
      <w:pPr>
        <w:jc w:val="both"/>
        <w:rPr>
          <w:rFonts w:ascii="Arial" w:eastAsia="Times New Roman" w:hAnsi="Arial" w:cs="Arial"/>
          <w:sz w:val="20"/>
          <w:szCs w:val="20"/>
        </w:rPr>
      </w:pPr>
      <w:r w:rsidRPr="00FF2B42">
        <w:rPr>
          <w:rFonts w:ascii="Arial" w:hAnsi="Arial" w:cs="Arial"/>
          <w:color w:val="000000"/>
          <w:sz w:val="20"/>
          <w:szCs w:val="20"/>
        </w:rPr>
        <w:t xml:space="preserve">Torna-se público, para conhecimento dos interessados, </w:t>
      </w:r>
      <w:r w:rsidR="002243C7" w:rsidRPr="00D22662">
        <w:rPr>
          <w:rFonts w:ascii="Arial" w:hAnsi="Arial" w:cs="Arial"/>
          <w:color w:val="000000"/>
          <w:sz w:val="20"/>
          <w:szCs w:val="20"/>
        </w:rPr>
        <w:t xml:space="preserve">que </w:t>
      </w:r>
      <w:r w:rsidR="002243C7">
        <w:rPr>
          <w:rFonts w:ascii="Arial" w:hAnsi="Arial" w:cs="Arial"/>
          <w:color w:val="000000"/>
          <w:sz w:val="20"/>
          <w:szCs w:val="20"/>
        </w:rPr>
        <w:t xml:space="preserve">a Universidade Federal Rural do Semi-Árido </w:t>
      </w:r>
      <w:r w:rsidR="00675A76">
        <w:rPr>
          <w:rFonts w:ascii="Arial" w:hAnsi="Arial" w:cs="Arial"/>
          <w:color w:val="000000"/>
          <w:sz w:val="20"/>
          <w:szCs w:val="20"/>
        </w:rPr>
        <w:t>-</w:t>
      </w:r>
      <w:r w:rsidR="002243C7">
        <w:rPr>
          <w:rFonts w:ascii="Arial" w:hAnsi="Arial" w:cs="Arial"/>
          <w:color w:val="000000"/>
          <w:sz w:val="20"/>
          <w:szCs w:val="20"/>
        </w:rPr>
        <w:t xml:space="preserve"> UFERSA, por meio </w:t>
      </w:r>
      <w:r w:rsidR="00EB51A3">
        <w:rPr>
          <w:rFonts w:ascii="Arial" w:hAnsi="Arial" w:cs="Arial"/>
          <w:color w:val="000000"/>
          <w:sz w:val="20"/>
          <w:szCs w:val="20"/>
        </w:rPr>
        <w:t>do Setor de Licitações</w:t>
      </w:r>
      <w:r w:rsidR="002243C7" w:rsidRPr="00D22662">
        <w:rPr>
          <w:rFonts w:ascii="Arial" w:hAnsi="Arial" w:cs="Arial"/>
          <w:color w:val="000000"/>
          <w:sz w:val="20"/>
          <w:szCs w:val="20"/>
        </w:rPr>
        <w:t>, sediad</w:t>
      </w:r>
      <w:r w:rsidR="002243C7">
        <w:rPr>
          <w:rFonts w:ascii="Arial" w:hAnsi="Arial" w:cs="Arial"/>
          <w:color w:val="000000"/>
          <w:sz w:val="20"/>
          <w:szCs w:val="20"/>
        </w:rPr>
        <w:t>a na Avenida Francisco Mota, 572, Costa e Silva - Mossoró/RN | CEP: 59.625-900</w:t>
      </w:r>
      <w:r w:rsidRPr="00FF2B42">
        <w:rPr>
          <w:rFonts w:ascii="Arial" w:hAnsi="Arial" w:cs="Arial"/>
          <w:color w:val="000000"/>
          <w:sz w:val="20"/>
          <w:szCs w:val="20"/>
        </w:rPr>
        <w:t>, realizará licitação</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F356D2" w:rsidRPr="00E84290">
        <w:rPr>
          <w:rFonts w:ascii="Arial" w:hAnsi="Arial" w:cs="Arial"/>
          <w:b/>
          <w:color w:val="000000"/>
          <w:sz w:val="20"/>
          <w:szCs w:val="20"/>
        </w:rPr>
        <w:t>menor preço</w:t>
      </w:r>
      <w:r w:rsidR="00221218" w:rsidRPr="00E84290">
        <w:rPr>
          <w:rFonts w:ascii="Arial" w:hAnsi="Arial" w:cs="Arial"/>
          <w:b/>
          <w:color w:val="000000"/>
          <w:sz w:val="20"/>
          <w:szCs w:val="20"/>
        </w:rPr>
        <w:t xml:space="preserve"> “por item”</w:t>
      </w:r>
      <w:r w:rsidR="00F77814" w:rsidRPr="00E84290">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2012,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19282902" w14:textId="77777777" w:rsidR="00C136A2" w:rsidRPr="00FF2B42" w:rsidRDefault="00C136A2" w:rsidP="003B1426">
      <w:pPr>
        <w:spacing w:line="276" w:lineRule="auto"/>
        <w:jc w:val="both"/>
        <w:rPr>
          <w:rFonts w:ascii="Arial" w:hAnsi="Arial" w:cs="Arial"/>
          <w:color w:val="000000"/>
          <w:sz w:val="20"/>
          <w:szCs w:val="20"/>
        </w:rPr>
      </w:pPr>
    </w:p>
    <w:p w14:paraId="2C716169" w14:textId="3C786DD7" w:rsidR="00941907" w:rsidRPr="004150B0" w:rsidRDefault="00941907" w:rsidP="003B1426">
      <w:pPr>
        <w:spacing w:line="276" w:lineRule="auto"/>
        <w:rPr>
          <w:rFonts w:ascii="Arial" w:hAnsi="Arial" w:cs="Arial"/>
          <w:b/>
          <w:sz w:val="20"/>
          <w:szCs w:val="20"/>
          <w:highlight w:val="yellow"/>
        </w:rPr>
      </w:pPr>
      <w:r w:rsidRPr="004150B0">
        <w:rPr>
          <w:rFonts w:ascii="Arial" w:hAnsi="Arial" w:cs="Arial"/>
          <w:b/>
          <w:color w:val="000000"/>
          <w:sz w:val="20"/>
          <w:szCs w:val="20"/>
          <w:highlight w:val="yellow"/>
        </w:rPr>
        <w:t xml:space="preserve">Data da sessão: </w:t>
      </w:r>
      <w:r w:rsidR="004150B0" w:rsidRPr="004150B0">
        <w:rPr>
          <w:rFonts w:ascii="Arial" w:hAnsi="Arial" w:cs="Arial"/>
          <w:b/>
          <w:color w:val="000000"/>
          <w:sz w:val="20"/>
          <w:szCs w:val="20"/>
          <w:highlight w:val="yellow"/>
        </w:rPr>
        <w:t>23</w:t>
      </w:r>
      <w:r w:rsidRPr="004150B0">
        <w:rPr>
          <w:rFonts w:ascii="Arial" w:hAnsi="Arial" w:cs="Arial"/>
          <w:b/>
          <w:color w:val="000000"/>
          <w:sz w:val="20"/>
          <w:szCs w:val="20"/>
          <w:highlight w:val="yellow"/>
        </w:rPr>
        <w:t>/</w:t>
      </w:r>
      <w:r w:rsidR="004150B0" w:rsidRPr="004150B0">
        <w:rPr>
          <w:rFonts w:ascii="Arial" w:hAnsi="Arial" w:cs="Arial"/>
          <w:b/>
          <w:color w:val="000000"/>
          <w:sz w:val="20"/>
          <w:szCs w:val="20"/>
          <w:highlight w:val="yellow"/>
        </w:rPr>
        <w:t>09</w:t>
      </w:r>
      <w:r w:rsidRPr="004150B0">
        <w:rPr>
          <w:rFonts w:ascii="Arial" w:hAnsi="Arial" w:cs="Arial"/>
          <w:b/>
          <w:color w:val="000000"/>
          <w:sz w:val="20"/>
          <w:szCs w:val="20"/>
          <w:highlight w:val="yellow"/>
        </w:rPr>
        <w:t>/</w:t>
      </w:r>
      <w:r w:rsidR="004150B0" w:rsidRPr="004150B0">
        <w:rPr>
          <w:rFonts w:ascii="Arial" w:hAnsi="Arial" w:cs="Arial"/>
          <w:b/>
          <w:color w:val="000000"/>
          <w:sz w:val="20"/>
          <w:szCs w:val="20"/>
          <w:highlight w:val="yellow"/>
        </w:rPr>
        <w:t>2021</w:t>
      </w:r>
    </w:p>
    <w:p w14:paraId="14B2D4C9" w14:textId="2A53F35F" w:rsidR="00941907" w:rsidRPr="004150B0" w:rsidRDefault="00941907" w:rsidP="003B1426">
      <w:pPr>
        <w:spacing w:line="276" w:lineRule="auto"/>
        <w:rPr>
          <w:rFonts w:ascii="Arial" w:hAnsi="Arial" w:cs="Arial"/>
          <w:b/>
          <w:sz w:val="20"/>
          <w:szCs w:val="20"/>
        </w:rPr>
      </w:pPr>
      <w:r w:rsidRPr="004150B0">
        <w:rPr>
          <w:rFonts w:ascii="Arial" w:hAnsi="Arial" w:cs="Arial"/>
          <w:b/>
          <w:color w:val="000000"/>
          <w:sz w:val="20"/>
          <w:szCs w:val="20"/>
          <w:highlight w:val="yellow"/>
        </w:rPr>
        <w:t xml:space="preserve">Horário: </w:t>
      </w:r>
      <w:r w:rsidR="004150B0" w:rsidRPr="004150B0">
        <w:rPr>
          <w:rFonts w:ascii="Arial" w:hAnsi="Arial" w:cs="Arial"/>
          <w:b/>
          <w:color w:val="000000"/>
          <w:sz w:val="20"/>
          <w:szCs w:val="20"/>
          <w:highlight w:val="yellow"/>
        </w:rPr>
        <w:t>09</w:t>
      </w:r>
      <w:r w:rsidRPr="004150B0">
        <w:rPr>
          <w:rFonts w:ascii="Arial" w:hAnsi="Arial" w:cs="Arial"/>
          <w:b/>
          <w:color w:val="000000"/>
          <w:sz w:val="20"/>
          <w:szCs w:val="20"/>
          <w:highlight w:val="yellow"/>
        </w:rPr>
        <w:t>:</w:t>
      </w:r>
      <w:r w:rsidR="004150B0" w:rsidRPr="004150B0">
        <w:rPr>
          <w:rFonts w:ascii="Arial" w:hAnsi="Arial" w:cs="Arial"/>
          <w:b/>
          <w:color w:val="000000"/>
          <w:sz w:val="20"/>
          <w:szCs w:val="20"/>
          <w:highlight w:val="yellow"/>
        </w:rPr>
        <w:t>00</w:t>
      </w:r>
      <w:r w:rsidRPr="004150B0">
        <w:rPr>
          <w:rFonts w:ascii="Arial" w:hAnsi="Arial" w:cs="Arial"/>
          <w:b/>
          <w:color w:val="000000"/>
          <w:sz w:val="20"/>
          <w:szCs w:val="20"/>
          <w:highlight w:val="yellow"/>
        </w:rPr>
        <w:t xml:space="preserve"> horas (Horário </w:t>
      </w:r>
      <w:r w:rsidR="008705F7" w:rsidRPr="004150B0">
        <w:rPr>
          <w:rFonts w:ascii="Arial" w:hAnsi="Arial" w:cs="Arial"/>
          <w:b/>
          <w:color w:val="000000"/>
          <w:sz w:val="20"/>
          <w:szCs w:val="20"/>
          <w:highlight w:val="yellow"/>
        </w:rPr>
        <w:t>O</w:t>
      </w:r>
      <w:r w:rsidRPr="004150B0">
        <w:rPr>
          <w:rFonts w:ascii="Arial" w:hAnsi="Arial" w:cs="Arial"/>
          <w:b/>
          <w:color w:val="000000"/>
          <w:sz w:val="20"/>
          <w:szCs w:val="20"/>
          <w:highlight w:val="yellow"/>
        </w:rPr>
        <w:t>ficial de Brasília/DF)</w:t>
      </w:r>
    </w:p>
    <w:p w14:paraId="2B99DC1E" w14:textId="04960A1C" w:rsidR="00941907" w:rsidRPr="003F54DB" w:rsidRDefault="00941907" w:rsidP="003B1426">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3" w:history="1">
        <w:r w:rsidR="003F54DB" w:rsidRPr="006260A5">
          <w:rPr>
            <w:rStyle w:val="Hyperlink"/>
            <w:rFonts w:ascii="Arial" w:hAnsi="Arial" w:cs="Arial"/>
            <w:sz w:val="20"/>
            <w:szCs w:val="20"/>
          </w:rPr>
          <w:t>www.gov.br/compras</w:t>
        </w:r>
      </w:hyperlink>
    </w:p>
    <w:p w14:paraId="21672864" w14:textId="77777777" w:rsidR="00CA24FB" w:rsidRPr="00FF2B42" w:rsidRDefault="00C351A6" w:rsidP="003B1426">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35EA6DB7" w:rsidR="00CA24FB" w:rsidRPr="00FF2B42" w:rsidRDefault="00CA24FB" w:rsidP="003B1426">
      <w:pPr>
        <w:numPr>
          <w:ilvl w:val="1"/>
          <w:numId w:val="1"/>
        </w:numPr>
        <w:spacing w:before="120" w:after="120" w:line="276" w:lineRule="auto"/>
        <w:ind w:left="0" w:firstLine="0"/>
        <w:jc w:val="both"/>
        <w:rPr>
          <w:rFonts w:ascii="Arial" w:hAnsi="Arial" w:cs="Arial"/>
          <w:b/>
          <w:color w:val="000000"/>
          <w:sz w:val="20"/>
          <w:szCs w:val="20"/>
        </w:rPr>
      </w:pPr>
      <w:r w:rsidRPr="00FF2B42">
        <w:rPr>
          <w:rFonts w:ascii="Arial" w:hAnsi="Arial" w:cs="Arial"/>
          <w:color w:val="000000"/>
          <w:sz w:val="20"/>
          <w:szCs w:val="20"/>
        </w:rPr>
        <w:t>O objeto da presente licitação é a escolha da proposta mais vantajosa para a aquisição</w:t>
      </w:r>
      <w:r w:rsidR="009B031D">
        <w:rPr>
          <w:rFonts w:ascii="Arial" w:hAnsi="Arial" w:cs="Arial"/>
          <w:color w:val="000000"/>
          <w:sz w:val="20"/>
          <w:szCs w:val="20"/>
        </w:rPr>
        <w:t xml:space="preserve"> de </w:t>
      </w:r>
      <w:r w:rsidR="004C7C60">
        <w:rPr>
          <w:rFonts w:ascii="Arial" w:hAnsi="Arial" w:cs="Arial"/>
          <w:color w:val="000000"/>
          <w:sz w:val="20"/>
          <w:szCs w:val="20"/>
        </w:rPr>
        <w:t>equipamentos para a Fazenda Experimental da</w:t>
      </w:r>
      <w:r w:rsidR="0091146B">
        <w:rPr>
          <w:rFonts w:ascii="Arial" w:hAnsi="Arial" w:cs="Arial"/>
          <w:color w:val="000000"/>
          <w:sz w:val="20"/>
          <w:szCs w:val="20"/>
        </w:rPr>
        <w:t xml:space="preserve"> UFERSA</w:t>
      </w:r>
      <w:r w:rsidR="00D0609B" w:rsidRPr="00D0609B">
        <w:rPr>
          <w:rFonts w:ascii="Arial" w:hAnsi="Arial" w:cs="Arial"/>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p>
    <w:p w14:paraId="4F8EBF66" w14:textId="06EDD314" w:rsidR="00CA24FB" w:rsidRDefault="00CA24FB" w:rsidP="003B1426">
      <w:pPr>
        <w:numPr>
          <w:ilvl w:val="1"/>
          <w:numId w:val="1"/>
        </w:numPr>
        <w:spacing w:before="120" w:after="120" w:line="276" w:lineRule="auto"/>
        <w:ind w:left="0" w:firstLine="0"/>
        <w:jc w:val="both"/>
        <w:rPr>
          <w:rFonts w:ascii="Arial" w:hAnsi="Arial" w:cs="Arial"/>
          <w:sz w:val="20"/>
          <w:szCs w:val="20"/>
        </w:rPr>
      </w:pPr>
      <w:r w:rsidRPr="009D5AF3">
        <w:rPr>
          <w:rFonts w:ascii="Arial" w:hAnsi="Arial" w:cs="Arial"/>
          <w:b/>
          <w:bCs/>
          <w:sz w:val="20"/>
          <w:szCs w:val="20"/>
        </w:rPr>
        <w:t>A licitação será</w:t>
      </w:r>
      <w:r w:rsidR="002B2A87" w:rsidRPr="009D5AF3">
        <w:rPr>
          <w:rFonts w:ascii="Arial" w:hAnsi="Arial" w:cs="Arial"/>
          <w:b/>
          <w:bCs/>
          <w:sz w:val="20"/>
          <w:szCs w:val="20"/>
        </w:rPr>
        <w:t xml:space="preserve"> </w:t>
      </w:r>
      <w:r w:rsidRPr="009D5AF3">
        <w:rPr>
          <w:rFonts w:ascii="Arial" w:hAnsi="Arial" w:cs="Arial"/>
          <w:b/>
          <w:bCs/>
          <w:sz w:val="20"/>
          <w:szCs w:val="20"/>
        </w:rPr>
        <w:t>dividida</w:t>
      </w:r>
      <w:r w:rsidR="007E4BB0" w:rsidRPr="009D5AF3">
        <w:rPr>
          <w:rFonts w:ascii="Arial" w:hAnsi="Arial" w:cs="Arial"/>
          <w:b/>
          <w:bCs/>
          <w:sz w:val="20"/>
          <w:szCs w:val="20"/>
        </w:rPr>
        <w:t xml:space="preserve"> em</w:t>
      </w:r>
      <w:r w:rsidRPr="009D5AF3">
        <w:rPr>
          <w:rFonts w:ascii="Arial" w:hAnsi="Arial" w:cs="Arial"/>
          <w:b/>
          <w:bCs/>
          <w:sz w:val="20"/>
          <w:szCs w:val="20"/>
        </w:rPr>
        <w:t xml:space="preserve"> </w:t>
      </w:r>
      <w:r w:rsidR="009D5AF3" w:rsidRPr="009D5AF3">
        <w:rPr>
          <w:rFonts w:ascii="Arial" w:hAnsi="Arial" w:cs="Arial"/>
          <w:b/>
          <w:bCs/>
          <w:sz w:val="20"/>
          <w:szCs w:val="20"/>
        </w:rPr>
        <w:t>02 itens</w:t>
      </w:r>
      <w:r w:rsidRPr="00E9627C">
        <w:rPr>
          <w:rFonts w:ascii="Arial" w:hAnsi="Arial" w:cs="Arial"/>
          <w:sz w:val="20"/>
          <w:szCs w:val="20"/>
        </w:rPr>
        <w:t>,</w:t>
      </w:r>
      <w:r w:rsidRPr="00A80AA9">
        <w:rPr>
          <w:rFonts w:ascii="Arial" w:hAnsi="Arial" w:cs="Arial"/>
          <w:sz w:val="20"/>
          <w:szCs w:val="20"/>
        </w:rPr>
        <w:t xml:space="preserve"> conforme </w:t>
      </w:r>
      <w:r w:rsidR="009D5AF3">
        <w:rPr>
          <w:rFonts w:ascii="Arial" w:hAnsi="Arial" w:cs="Arial"/>
          <w:sz w:val="20"/>
          <w:szCs w:val="20"/>
        </w:rPr>
        <w:t>r</w:t>
      </w:r>
      <w:r w:rsidR="00A80AA9" w:rsidRPr="00193FBB">
        <w:rPr>
          <w:rFonts w:ascii="Arial" w:hAnsi="Arial" w:cs="Arial"/>
          <w:sz w:val="20"/>
          <w:szCs w:val="20"/>
        </w:rPr>
        <w:t xml:space="preserve">elatório dos materiais a serem licitados </w:t>
      </w:r>
      <w:r w:rsidR="00A80AA9" w:rsidRPr="00B15A4A">
        <w:rPr>
          <w:rFonts w:ascii="Arial" w:hAnsi="Arial" w:cs="Arial"/>
          <w:sz w:val="20"/>
          <w:szCs w:val="20"/>
        </w:rPr>
        <w:t xml:space="preserve">(Anexo </w:t>
      </w:r>
      <w:r w:rsidR="00FB1E19">
        <w:rPr>
          <w:rFonts w:ascii="Arial" w:hAnsi="Arial" w:cs="Arial"/>
          <w:sz w:val="20"/>
          <w:szCs w:val="20"/>
        </w:rPr>
        <w:t>I</w:t>
      </w:r>
      <w:r w:rsidR="00A80AA9" w:rsidRPr="00B15A4A">
        <w:rPr>
          <w:rFonts w:ascii="Arial" w:hAnsi="Arial" w:cs="Arial"/>
          <w:sz w:val="20"/>
          <w:szCs w:val="20"/>
        </w:rPr>
        <w:t>II)</w:t>
      </w:r>
      <w:r w:rsidRPr="00A80AA9">
        <w:rPr>
          <w:rFonts w:ascii="Arial" w:hAnsi="Arial" w:cs="Arial"/>
          <w:sz w:val="20"/>
          <w:szCs w:val="20"/>
        </w:rPr>
        <w:t xml:space="preserve">, facultando-se ao licitante a participação em quantos itens forem de seu interesse. </w:t>
      </w:r>
    </w:p>
    <w:p w14:paraId="4E9A21A2" w14:textId="41AB9614" w:rsidR="003A5EF5" w:rsidRPr="009D5AF3" w:rsidRDefault="00A80AA9" w:rsidP="001B66FF">
      <w:pPr>
        <w:numPr>
          <w:ilvl w:val="1"/>
          <w:numId w:val="1"/>
        </w:numPr>
        <w:spacing w:before="120" w:after="120" w:line="276" w:lineRule="auto"/>
        <w:ind w:left="0" w:firstLine="0"/>
        <w:jc w:val="both"/>
        <w:rPr>
          <w:rFonts w:ascii="Arial" w:hAnsi="Arial" w:cs="Arial"/>
          <w:sz w:val="20"/>
          <w:szCs w:val="20"/>
        </w:rPr>
      </w:pPr>
      <w:r w:rsidRPr="009D5AF3">
        <w:rPr>
          <w:rFonts w:ascii="Arial" w:hAnsi="Arial" w:cs="Arial"/>
          <w:sz w:val="20"/>
          <w:szCs w:val="20"/>
        </w:rPr>
        <w:t xml:space="preserve">O critério de julgamento adotado será o menor preço </w:t>
      </w:r>
      <w:r w:rsidR="00221218" w:rsidRPr="009D5AF3">
        <w:rPr>
          <w:rFonts w:ascii="Arial" w:hAnsi="Arial" w:cs="Arial"/>
          <w:sz w:val="20"/>
          <w:szCs w:val="20"/>
        </w:rPr>
        <w:t>“por</w:t>
      </w:r>
      <w:r w:rsidRPr="009D5AF3">
        <w:rPr>
          <w:rFonts w:ascii="Arial" w:hAnsi="Arial" w:cs="Arial"/>
          <w:sz w:val="20"/>
          <w:szCs w:val="20"/>
        </w:rPr>
        <w:t xml:space="preserve"> item</w:t>
      </w:r>
      <w:r w:rsidR="00221218" w:rsidRPr="009D5AF3">
        <w:rPr>
          <w:rFonts w:ascii="Arial" w:hAnsi="Arial" w:cs="Arial"/>
          <w:sz w:val="20"/>
          <w:szCs w:val="20"/>
        </w:rPr>
        <w:t>”</w:t>
      </w:r>
      <w:r w:rsidRPr="009D5AF3">
        <w:rPr>
          <w:rFonts w:ascii="Arial" w:hAnsi="Arial" w:cs="Arial"/>
          <w:sz w:val="20"/>
          <w:szCs w:val="20"/>
        </w:rPr>
        <w:t xml:space="preserve">, observadas as exigências contidas neste Edital e seus Anexos quanto às especificações do objeto. </w:t>
      </w:r>
    </w:p>
    <w:p w14:paraId="1AA8B8E2" w14:textId="70D60FF4" w:rsidR="00A80AA9" w:rsidRPr="009B29F4" w:rsidRDefault="00A80AA9" w:rsidP="001B66FF">
      <w:pPr>
        <w:numPr>
          <w:ilvl w:val="1"/>
          <w:numId w:val="1"/>
        </w:numPr>
        <w:spacing w:before="120" w:after="120" w:line="276" w:lineRule="auto"/>
        <w:ind w:left="0" w:firstLine="0"/>
        <w:jc w:val="both"/>
        <w:rPr>
          <w:rFonts w:ascii="Arial" w:hAnsi="Arial" w:cs="Arial"/>
          <w:b/>
          <w:bCs/>
          <w:sz w:val="20"/>
          <w:szCs w:val="20"/>
        </w:rPr>
      </w:pPr>
      <w:r w:rsidRPr="009B29F4">
        <w:rPr>
          <w:rFonts w:ascii="Arial" w:hAnsi="Arial" w:cs="Arial"/>
          <w:b/>
          <w:bCs/>
          <w:sz w:val="20"/>
          <w:szCs w:val="20"/>
        </w:rPr>
        <w:t xml:space="preserve">Em caso de divergência entre as especificações do objeto descritas no site </w:t>
      </w:r>
      <w:hyperlink r:id="rId14" w:history="1">
        <w:r w:rsidR="002B37F6" w:rsidRPr="0058582D">
          <w:rPr>
            <w:rStyle w:val="Hyperlink"/>
            <w:rFonts w:ascii="Arial" w:hAnsi="Arial" w:cs="Arial"/>
            <w:sz w:val="20"/>
            <w:szCs w:val="20"/>
          </w:rPr>
          <w:t>www.gov.br</w:t>
        </w:r>
      </w:hyperlink>
      <w:r w:rsidR="002B37F6" w:rsidRPr="0058582D">
        <w:rPr>
          <w:rStyle w:val="Hyperlink"/>
        </w:rPr>
        <w:t>/</w:t>
      </w:r>
      <w:r w:rsidR="003A5EF5" w:rsidRPr="0058582D">
        <w:rPr>
          <w:rStyle w:val="Hyperlink"/>
          <w:rFonts w:ascii="Arial" w:hAnsi="Arial" w:cs="Arial"/>
          <w:sz w:val="20"/>
          <w:szCs w:val="20"/>
        </w:rPr>
        <w:t>compras</w:t>
      </w:r>
      <w:r w:rsidRPr="009B29F4">
        <w:rPr>
          <w:rFonts w:ascii="Arial" w:hAnsi="Arial" w:cs="Arial"/>
          <w:b/>
          <w:bCs/>
          <w:sz w:val="20"/>
          <w:szCs w:val="20"/>
        </w:rPr>
        <w:t>, e as especificações técnicas constantes no Termo de Referência (Anexo I</w:t>
      </w:r>
      <w:r w:rsidR="009371A4" w:rsidRPr="009B29F4">
        <w:rPr>
          <w:rFonts w:ascii="Arial" w:hAnsi="Arial" w:cs="Arial"/>
          <w:b/>
          <w:bCs/>
          <w:sz w:val="20"/>
          <w:szCs w:val="20"/>
        </w:rPr>
        <w:t>I</w:t>
      </w:r>
      <w:r w:rsidRPr="009B29F4">
        <w:rPr>
          <w:rFonts w:ascii="Arial" w:hAnsi="Arial" w:cs="Arial"/>
          <w:b/>
          <w:bCs/>
          <w:sz w:val="20"/>
          <w:szCs w:val="20"/>
        </w:rPr>
        <w:t>) e no Relatório dos materiais a serem licitados (Anexo I</w:t>
      </w:r>
      <w:r w:rsidR="009371A4" w:rsidRPr="009B29F4">
        <w:rPr>
          <w:rFonts w:ascii="Arial" w:hAnsi="Arial" w:cs="Arial"/>
          <w:b/>
          <w:bCs/>
          <w:sz w:val="20"/>
          <w:szCs w:val="20"/>
        </w:rPr>
        <w:t>I</w:t>
      </w:r>
      <w:r w:rsidRPr="009B29F4">
        <w:rPr>
          <w:rFonts w:ascii="Arial" w:hAnsi="Arial" w:cs="Arial"/>
          <w:b/>
          <w:bCs/>
          <w:sz w:val="20"/>
          <w:szCs w:val="20"/>
        </w:rPr>
        <w:t>I), o licitante deverá obedecer a estes.</w:t>
      </w:r>
    </w:p>
    <w:p w14:paraId="4907C3E4" w14:textId="64B4B2C0" w:rsidR="00CA24FB" w:rsidRPr="003B1426" w:rsidRDefault="00CA24FB" w:rsidP="003B1426">
      <w:pPr>
        <w:pStyle w:val="Nivel01"/>
        <w:shd w:val="clear" w:color="auto" w:fill="F2F2F2" w:themeFill="background1" w:themeFillShade="F2"/>
        <w:ind w:left="0" w:firstLine="0"/>
        <w:rPr>
          <w:rFonts w:ascii="Arial" w:hAnsi="Arial" w:cs="Arial"/>
        </w:rPr>
      </w:pPr>
      <w:r w:rsidRPr="003B1426">
        <w:rPr>
          <w:rFonts w:ascii="Arial" w:hAnsi="Arial" w:cs="Arial"/>
        </w:rPr>
        <w:t>DOS RECURSOS ORÇAMENTÁRIOS</w:t>
      </w:r>
    </w:p>
    <w:p w14:paraId="49F2D586" w14:textId="09FB6577" w:rsidR="00CA24FB" w:rsidRPr="0077569B" w:rsidRDefault="00CA24FB" w:rsidP="003B1426">
      <w:pPr>
        <w:numPr>
          <w:ilvl w:val="1"/>
          <w:numId w:val="1"/>
        </w:numPr>
        <w:spacing w:before="120" w:after="120" w:line="276" w:lineRule="auto"/>
        <w:ind w:left="0" w:firstLine="0"/>
        <w:jc w:val="both"/>
        <w:rPr>
          <w:rFonts w:ascii="Arial" w:hAnsi="Arial" w:cs="Arial"/>
          <w:sz w:val="20"/>
          <w:szCs w:val="20"/>
        </w:rPr>
      </w:pPr>
      <w:r w:rsidRPr="0077569B">
        <w:rPr>
          <w:rFonts w:ascii="Arial" w:hAnsi="Arial" w:cs="Arial"/>
          <w:sz w:val="20"/>
          <w:szCs w:val="20"/>
        </w:rPr>
        <w:t>As despesas para atender a esta licitação estão programadas em dotação orçamentária própria, prevista no orçamento da União para o exercício de 20</w:t>
      </w:r>
      <w:r w:rsidR="004150B0">
        <w:rPr>
          <w:rFonts w:ascii="Arial" w:hAnsi="Arial" w:cs="Arial"/>
          <w:sz w:val="20"/>
          <w:szCs w:val="20"/>
        </w:rPr>
        <w:t>21</w:t>
      </w:r>
      <w:r w:rsidRPr="0077569B">
        <w:rPr>
          <w:rFonts w:ascii="Arial" w:hAnsi="Arial" w:cs="Arial"/>
          <w:sz w:val="20"/>
          <w:szCs w:val="20"/>
        </w:rPr>
        <w:t>, na classificação abaixo:</w:t>
      </w:r>
    </w:p>
    <w:p w14:paraId="03F64B67" w14:textId="7DB29BD7" w:rsidR="00CA24FB" w:rsidRPr="00332D7B" w:rsidRDefault="00CA24FB" w:rsidP="004150B0">
      <w:pPr>
        <w:jc w:val="both"/>
        <w:rPr>
          <w:rFonts w:ascii="Arial" w:hAnsi="Arial" w:cs="Arial"/>
          <w:sz w:val="20"/>
          <w:szCs w:val="20"/>
          <w:lang w:eastAsia="en-US"/>
        </w:rPr>
      </w:pPr>
      <w:r w:rsidRPr="00332D7B">
        <w:rPr>
          <w:rFonts w:ascii="Arial" w:hAnsi="Arial" w:cs="Arial"/>
          <w:sz w:val="20"/>
          <w:szCs w:val="20"/>
          <w:lang w:eastAsia="en-US"/>
        </w:rPr>
        <w:t>Gestão/Unidade:</w:t>
      </w:r>
      <w:r w:rsidR="007133C0" w:rsidRPr="00332D7B">
        <w:rPr>
          <w:rFonts w:ascii="Arial" w:hAnsi="Arial" w:cs="Arial"/>
          <w:sz w:val="20"/>
          <w:szCs w:val="20"/>
          <w:lang w:eastAsia="en-US"/>
        </w:rPr>
        <w:t xml:space="preserve"> </w:t>
      </w:r>
      <w:r w:rsidR="007133C0" w:rsidRPr="00332D7B">
        <w:rPr>
          <w:rFonts w:ascii="Arial" w:hAnsi="Arial" w:cs="Arial"/>
          <w:sz w:val="20"/>
          <w:szCs w:val="20"/>
        </w:rPr>
        <w:t>15252 / 153033</w:t>
      </w:r>
    </w:p>
    <w:p w14:paraId="1AB75A1B" w14:textId="7DACEA40" w:rsidR="00CA24FB" w:rsidRPr="007A2632" w:rsidRDefault="00CA24FB" w:rsidP="004150B0">
      <w:pPr>
        <w:jc w:val="both"/>
        <w:rPr>
          <w:rFonts w:ascii="Arial" w:hAnsi="Arial" w:cs="Arial"/>
          <w:sz w:val="20"/>
          <w:szCs w:val="20"/>
          <w:lang w:eastAsia="en-US"/>
        </w:rPr>
      </w:pPr>
      <w:r w:rsidRPr="007A2632">
        <w:rPr>
          <w:rFonts w:ascii="Arial" w:hAnsi="Arial" w:cs="Arial"/>
          <w:sz w:val="20"/>
          <w:szCs w:val="20"/>
          <w:lang w:eastAsia="en-US"/>
        </w:rPr>
        <w:t xml:space="preserve">Fonte: </w:t>
      </w:r>
      <w:r w:rsidR="0077569B" w:rsidRPr="007A2632">
        <w:rPr>
          <w:rFonts w:ascii="Arial" w:hAnsi="Arial" w:cs="Arial"/>
          <w:sz w:val="20"/>
          <w:szCs w:val="20"/>
          <w:lang w:eastAsia="en-US"/>
        </w:rPr>
        <w:t>81</w:t>
      </w:r>
      <w:r w:rsidR="007A2632" w:rsidRPr="007A2632">
        <w:rPr>
          <w:rFonts w:ascii="Arial" w:hAnsi="Arial" w:cs="Arial"/>
          <w:sz w:val="20"/>
          <w:szCs w:val="20"/>
          <w:lang w:eastAsia="en-US"/>
        </w:rPr>
        <w:t>88</w:t>
      </w:r>
    </w:p>
    <w:p w14:paraId="07086D51" w14:textId="3C15146E" w:rsidR="00CA24FB" w:rsidRPr="007A2632" w:rsidRDefault="00CA24FB" w:rsidP="004150B0">
      <w:pPr>
        <w:jc w:val="both"/>
        <w:rPr>
          <w:rFonts w:ascii="Arial" w:hAnsi="Arial" w:cs="Arial"/>
          <w:sz w:val="20"/>
          <w:szCs w:val="20"/>
          <w:lang w:eastAsia="en-US"/>
        </w:rPr>
      </w:pPr>
      <w:r w:rsidRPr="007A2632">
        <w:rPr>
          <w:rFonts w:ascii="Arial" w:hAnsi="Arial" w:cs="Arial"/>
          <w:sz w:val="20"/>
          <w:szCs w:val="20"/>
          <w:lang w:eastAsia="en-US"/>
        </w:rPr>
        <w:t xml:space="preserve">Programa de Trabalho: </w:t>
      </w:r>
      <w:r w:rsidR="0077569B" w:rsidRPr="007A2632">
        <w:rPr>
          <w:rFonts w:ascii="Arial" w:hAnsi="Arial" w:cs="Arial"/>
          <w:sz w:val="20"/>
          <w:szCs w:val="20"/>
          <w:lang w:eastAsia="en-US"/>
        </w:rPr>
        <w:t>12.364.5013.</w:t>
      </w:r>
      <w:r w:rsidR="007A2632" w:rsidRPr="007A2632">
        <w:rPr>
          <w:rFonts w:ascii="Arial" w:hAnsi="Arial" w:cs="Arial"/>
          <w:sz w:val="20"/>
          <w:szCs w:val="20"/>
          <w:lang w:eastAsia="en-US"/>
        </w:rPr>
        <w:t>8282</w:t>
      </w:r>
      <w:r w:rsidR="0077569B" w:rsidRPr="007A2632">
        <w:rPr>
          <w:rFonts w:ascii="Arial" w:hAnsi="Arial" w:cs="Arial"/>
          <w:sz w:val="20"/>
          <w:szCs w:val="20"/>
          <w:lang w:eastAsia="en-US"/>
        </w:rPr>
        <w:t>.0024</w:t>
      </w:r>
    </w:p>
    <w:p w14:paraId="6956760B" w14:textId="401557EE" w:rsidR="00CA24FB" w:rsidRPr="007A2632" w:rsidRDefault="0077569B" w:rsidP="004150B0">
      <w:pPr>
        <w:jc w:val="both"/>
        <w:rPr>
          <w:rFonts w:ascii="Arial" w:hAnsi="Arial" w:cs="Arial"/>
          <w:sz w:val="20"/>
          <w:szCs w:val="20"/>
          <w:lang w:eastAsia="en-US"/>
        </w:rPr>
      </w:pPr>
      <w:r w:rsidRPr="007A2632">
        <w:rPr>
          <w:rFonts w:ascii="Arial" w:hAnsi="Arial" w:cs="Arial"/>
          <w:sz w:val="20"/>
          <w:szCs w:val="20"/>
          <w:lang w:eastAsia="en-US"/>
        </w:rPr>
        <w:t xml:space="preserve">Elemento de Despesa: </w:t>
      </w:r>
      <w:r w:rsidR="007A2632" w:rsidRPr="007A2632">
        <w:rPr>
          <w:rFonts w:ascii="Arial" w:hAnsi="Arial" w:cs="Arial"/>
          <w:sz w:val="20"/>
          <w:szCs w:val="20"/>
          <w:lang w:eastAsia="en-US"/>
        </w:rPr>
        <w:t>44</w:t>
      </w:r>
      <w:r w:rsidRPr="007A2632">
        <w:rPr>
          <w:rFonts w:ascii="Arial" w:hAnsi="Arial" w:cs="Arial"/>
          <w:sz w:val="20"/>
          <w:szCs w:val="20"/>
          <w:lang w:eastAsia="en-US"/>
        </w:rPr>
        <w:t>90</w:t>
      </w:r>
      <w:r w:rsidR="007A2632" w:rsidRPr="007A2632">
        <w:rPr>
          <w:rFonts w:ascii="Arial" w:hAnsi="Arial" w:cs="Arial"/>
          <w:sz w:val="20"/>
          <w:szCs w:val="20"/>
          <w:lang w:eastAsia="en-US"/>
        </w:rPr>
        <w:t>52</w:t>
      </w:r>
      <w:r w:rsidRPr="007A2632">
        <w:rPr>
          <w:rFonts w:ascii="Arial" w:hAnsi="Arial" w:cs="Arial"/>
          <w:sz w:val="20"/>
          <w:szCs w:val="20"/>
          <w:lang w:eastAsia="en-US"/>
        </w:rPr>
        <w:t>.00</w:t>
      </w:r>
      <w:r w:rsidR="0024391A" w:rsidRPr="007A2632">
        <w:rPr>
          <w:rFonts w:ascii="Arial" w:hAnsi="Arial" w:cs="Arial"/>
          <w:sz w:val="20"/>
          <w:szCs w:val="20"/>
          <w:lang w:eastAsia="en-US"/>
        </w:rPr>
        <w:t xml:space="preserve"> – </w:t>
      </w:r>
      <w:r w:rsidR="007A2632" w:rsidRPr="007A2632">
        <w:rPr>
          <w:rFonts w:ascii="Arial" w:hAnsi="Arial" w:cs="Arial"/>
          <w:sz w:val="20"/>
          <w:szCs w:val="20"/>
          <w:lang w:eastAsia="en-US"/>
        </w:rPr>
        <w:t>equipamento permanente</w:t>
      </w:r>
    </w:p>
    <w:p w14:paraId="34FB77FC" w14:textId="7806ED2A" w:rsidR="00CA24FB" w:rsidRPr="00E9627C" w:rsidRDefault="00CA24FB" w:rsidP="004150B0">
      <w:pPr>
        <w:jc w:val="both"/>
        <w:rPr>
          <w:rFonts w:ascii="Arial" w:hAnsi="Arial" w:cs="Arial"/>
          <w:sz w:val="20"/>
          <w:szCs w:val="20"/>
          <w:lang w:eastAsia="en-US"/>
        </w:rPr>
      </w:pPr>
      <w:r w:rsidRPr="007A2632">
        <w:rPr>
          <w:rFonts w:ascii="Arial" w:hAnsi="Arial" w:cs="Arial"/>
          <w:sz w:val="20"/>
          <w:szCs w:val="20"/>
          <w:lang w:eastAsia="en-US"/>
        </w:rPr>
        <w:t>PI:</w:t>
      </w:r>
      <w:r w:rsidR="0077569B" w:rsidRPr="007A2632">
        <w:t xml:space="preserve"> </w:t>
      </w:r>
      <w:r w:rsidR="0077569B" w:rsidRPr="007A2632">
        <w:rPr>
          <w:rFonts w:ascii="Arial" w:hAnsi="Arial" w:cs="Arial"/>
          <w:sz w:val="20"/>
          <w:szCs w:val="20"/>
          <w:lang w:eastAsia="en-US"/>
        </w:rPr>
        <w:t>1</w:t>
      </w:r>
      <w:r w:rsidR="007A2632" w:rsidRPr="007A2632">
        <w:rPr>
          <w:rFonts w:ascii="Arial" w:hAnsi="Arial" w:cs="Arial"/>
          <w:sz w:val="20"/>
          <w:szCs w:val="20"/>
          <w:lang w:eastAsia="en-US"/>
        </w:rPr>
        <w:t>96265</w:t>
      </w:r>
    </w:p>
    <w:p w14:paraId="2E36DF48" w14:textId="77777777"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30387BE0" w14:textId="77777777" w:rsidR="003A5EF5" w:rsidRDefault="00CA24FB"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t xml:space="preserve">O Credenciamento é o nível básico do registro cadastral no </w:t>
      </w:r>
      <w:r w:rsidR="00027933" w:rsidRPr="003A5EF5">
        <w:rPr>
          <w:rFonts w:ascii="Arial" w:hAnsi="Arial" w:cs="Arial"/>
          <w:bCs/>
          <w:iCs/>
          <w:color w:val="000000"/>
          <w:sz w:val="20"/>
          <w:szCs w:val="20"/>
        </w:rPr>
        <w:t>SICAF</w:t>
      </w:r>
      <w:r w:rsidRPr="003A5EF5">
        <w:rPr>
          <w:rFonts w:ascii="Arial" w:hAnsi="Arial" w:cs="Arial"/>
          <w:bCs/>
          <w:iCs/>
          <w:color w:val="000000"/>
          <w:sz w:val="20"/>
          <w:szCs w:val="20"/>
        </w:rPr>
        <w:t>, que permite a participação dos interessados na modalidade licitatória Pregão, em sua forma eletrônica.</w:t>
      </w:r>
    </w:p>
    <w:p w14:paraId="09695B7D" w14:textId="22479C00" w:rsidR="00F862F7" w:rsidRPr="003A5EF5" w:rsidRDefault="00F862F7"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lastRenderedPageBreak/>
        <w:t xml:space="preserve">O cadastro </w:t>
      </w:r>
      <w:r w:rsidRPr="003A5EF5">
        <w:rPr>
          <w:rFonts w:ascii="Arial" w:hAnsi="Arial" w:cs="Arial"/>
          <w:color w:val="000000" w:themeColor="text1"/>
          <w:sz w:val="20"/>
          <w:szCs w:val="20"/>
        </w:rPr>
        <w:t xml:space="preserve">no SICAF deverá ser feito no Portal de Compras do Governo Federal, no sítio </w:t>
      </w:r>
      <w:hyperlink r:id="rId15" w:history="1">
        <w:r w:rsidR="003A5EF5" w:rsidRPr="003A5EF5">
          <w:rPr>
            <w:rStyle w:val="Hyperlink"/>
            <w:rFonts w:ascii="Arial" w:hAnsi="Arial" w:cs="Arial"/>
            <w:sz w:val="20"/>
            <w:szCs w:val="20"/>
          </w:rPr>
          <w:t>www.gov.br</w:t>
        </w:r>
      </w:hyperlink>
      <w:r w:rsidR="003A5EF5" w:rsidRPr="003A5EF5">
        <w:rPr>
          <w:rStyle w:val="Hyperlink"/>
        </w:rPr>
        <w:t>/</w:t>
      </w:r>
      <w:r w:rsidR="003A5EF5" w:rsidRPr="003A5EF5">
        <w:rPr>
          <w:rStyle w:val="Hyperlink"/>
          <w:rFonts w:ascii="Arial" w:hAnsi="Arial" w:cs="Arial"/>
          <w:sz w:val="20"/>
          <w:szCs w:val="20"/>
        </w:rPr>
        <w:t>compras</w:t>
      </w:r>
      <w:r w:rsidRPr="003A5EF5">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FF2B42" w:rsidRDefault="00CA24FB" w:rsidP="003B1426">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3B1426">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3B1426">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426">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5B3635A3"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7589F75" w14:textId="2FB48F80" w:rsidR="00CA24FB" w:rsidRPr="00FF2B42" w:rsidRDefault="00CA24F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14:paraId="5A952245" w14:textId="7EBD0941" w:rsidR="00F77814" w:rsidRDefault="00DA2C76" w:rsidP="003B1426">
      <w:pPr>
        <w:numPr>
          <w:ilvl w:val="2"/>
          <w:numId w:val="1"/>
        </w:numPr>
        <w:spacing w:before="120" w:after="120" w:line="276" w:lineRule="auto"/>
        <w:ind w:left="0" w:firstLine="0"/>
        <w:jc w:val="both"/>
        <w:rPr>
          <w:rFonts w:ascii="Arial" w:hAnsi="Arial" w:cs="Arial"/>
          <w:b/>
          <w:color w:val="000000"/>
          <w:sz w:val="20"/>
          <w:szCs w:val="20"/>
        </w:rPr>
      </w:pPr>
      <w:r w:rsidRPr="00C02590">
        <w:rPr>
          <w:rFonts w:ascii="Arial" w:hAnsi="Arial" w:cs="Arial"/>
          <w:b/>
          <w:color w:val="000000"/>
          <w:sz w:val="20"/>
          <w:szCs w:val="20"/>
        </w:rPr>
        <w:t>Para</w:t>
      </w:r>
      <w:r w:rsidR="007D0F9E" w:rsidRPr="00C02590">
        <w:rPr>
          <w:rFonts w:ascii="Arial" w:hAnsi="Arial" w:cs="Arial"/>
          <w:b/>
          <w:color w:val="000000"/>
          <w:sz w:val="20"/>
          <w:szCs w:val="20"/>
        </w:rPr>
        <w:t xml:space="preserve"> o ite</w:t>
      </w:r>
      <w:r w:rsidR="0042651C">
        <w:rPr>
          <w:rFonts w:ascii="Arial" w:hAnsi="Arial" w:cs="Arial"/>
          <w:b/>
          <w:color w:val="000000"/>
          <w:sz w:val="20"/>
          <w:szCs w:val="20"/>
        </w:rPr>
        <w:t>m 01</w:t>
      </w:r>
      <w:r w:rsidR="007D0F9E" w:rsidRPr="00C02590">
        <w:rPr>
          <w:rFonts w:ascii="Arial" w:hAnsi="Arial" w:cs="Arial"/>
          <w:b/>
          <w:color w:val="000000"/>
          <w:sz w:val="20"/>
          <w:szCs w:val="20"/>
        </w:rPr>
        <w:t xml:space="preserve"> da licitação</w:t>
      </w:r>
      <w:r w:rsidR="00CC50F2" w:rsidRPr="00C02590">
        <w:rPr>
          <w:rFonts w:ascii="Arial" w:hAnsi="Arial" w:cs="Arial"/>
          <w:b/>
          <w:color w:val="000000"/>
          <w:sz w:val="20"/>
          <w:szCs w:val="20"/>
        </w:rPr>
        <w:t xml:space="preserve">, </w:t>
      </w:r>
      <w:r w:rsidRPr="00C02590">
        <w:rPr>
          <w:rFonts w:ascii="Arial" w:hAnsi="Arial" w:cs="Arial"/>
          <w:b/>
          <w:color w:val="000000"/>
          <w:sz w:val="20"/>
          <w:szCs w:val="20"/>
        </w:rPr>
        <w:t>a participação é exclusiva a microempresas e empresas de pequeno porte, nos termos do art. 48 da Lei Complementar nº 123, de 14 de dezembro de 2006.</w:t>
      </w:r>
    </w:p>
    <w:p w14:paraId="3518F2EF" w14:textId="4F2F31C7" w:rsidR="0042651C" w:rsidRPr="0042651C" w:rsidRDefault="0042651C" w:rsidP="0042651C">
      <w:pPr>
        <w:numPr>
          <w:ilvl w:val="2"/>
          <w:numId w:val="1"/>
        </w:numPr>
        <w:spacing w:before="120" w:after="120" w:line="276" w:lineRule="auto"/>
        <w:ind w:left="0" w:firstLine="0"/>
        <w:jc w:val="both"/>
        <w:rPr>
          <w:rFonts w:ascii="Arial" w:hAnsi="Arial" w:cs="Arial"/>
          <w:b/>
          <w:bCs/>
          <w:sz w:val="20"/>
          <w:szCs w:val="20"/>
        </w:rPr>
      </w:pPr>
      <w:r>
        <w:rPr>
          <w:rFonts w:ascii="Arial" w:hAnsi="Arial" w:cs="Arial"/>
          <w:b/>
          <w:color w:val="000000"/>
          <w:sz w:val="20"/>
          <w:szCs w:val="20"/>
        </w:rPr>
        <w:t xml:space="preserve">Em </w:t>
      </w:r>
      <w:r>
        <w:rPr>
          <w:rFonts w:ascii="Arial" w:hAnsi="Arial" w:cs="Arial"/>
          <w:b/>
          <w:bCs/>
          <w:sz w:val="20"/>
          <w:szCs w:val="20"/>
        </w:rPr>
        <w:t xml:space="preserve">relação ao item 02, </w:t>
      </w:r>
      <w:r w:rsidRPr="006B0407">
        <w:rPr>
          <w:rFonts w:ascii="Arial" w:hAnsi="Arial" w:cs="Arial"/>
          <w:b/>
          <w:bCs/>
          <w:sz w:val="20"/>
          <w:szCs w:val="20"/>
        </w:rPr>
        <w:t>poderão concorrer todas as demais espécies de empresas, inclusive as mencionadas no subitem 4.1.2</w:t>
      </w:r>
      <w:r>
        <w:rPr>
          <w:rFonts w:ascii="Arial" w:hAnsi="Arial" w:cs="Arial"/>
          <w:b/>
          <w:bCs/>
          <w:sz w:val="20"/>
          <w:szCs w:val="20"/>
        </w:rPr>
        <w:t>.</w:t>
      </w:r>
    </w:p>
    <w:p w14:paraId="5020CB36" w14:textId="3AE5DE7F" w:rsidR="007A24EB" w:rsidRPr="00FF2B42" w:rsidRDefault="007A24E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2C1C524F" w:rsidR="00CA24FB" w:rsidRPr="00FF2B42" w:rsidRDefault="00DA2C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DA142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231928">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lastRenderedPageBreak/>
        <w:t xml:space="preserve">que cumpre os requisitos estabelecidos no artigo 3° </w:t>
      </w:r>
      <w:r w:rsidRPr="00FF2B42">
        <w:rPr>
          <w:rFonts w:ascii="Arial" w:hAnsi="Arial" w:cs="Arial"/>
          <w:color w:val="000000"/>
          <w:sz w:val="20"/>
          <w:szCs w:val="20"/>
        </w:rPr>
        <w:t>da Lei Complementar nº 123, de 2006, estando apta a usufruir do tratamento favorecido estabelecido em seus arts.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231928">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049536D2" w:rsidR="008C5036" w:rsidRPr="002E2074" w:rsidRDefault="008C5036" w:rsidP="00231928">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5E3E6FD3" w:rsidR="00D87E37" w:rsidRPr="002E2074" w:rsidRDefault="00D87E37" w:rsidP="00231928">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que cumpre os requisitos para a habilitação definidos no Edital e que a </w:t>
      </w:r>
      <w:r w:rsidRPr="002E2074">
        <w:rPr>
          <w:rFonts w:ascii="Arial" w:hAnsi="Arial" w:cs="Arial"/>
          <w:color w:val="000000"/>
          <w:sz w:val="20"/>
          <w:szCs w:val="20"/>
        </w:rPr>
        <w:t>proposta apresentada está em conformidade com as exigências editalícias;</w:t>
      </w:r>
    </w:p>
    <w:p w14:paraId="20A812A2" w14:textId="6A4A931E" w:rsidR="00CA24FB"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797C66F" w:rsidR="002D6BF6" w:rsidRDefault="002D6BF6"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3B1426">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72883C7B" w:rsidR="00061DA5" w:rsidRPr="008D14C8" w:rsidRDefault="00061DA5" w:rsidP="00097E40">
      <w:pPr>
        <w:numPr>
          <w:ilvl w:val="1"/>
          <w:numId w:val="13"/>
        </w:numPr>
        <w:spacing w:before="120" w:after="120" w:line="276" w:lineRule="auto"/>
        <w:ind w:left="0" w:firstLine="0"/>
        <w:jc w:val="both"/>
        <w:rPr>
          <w:rFonts w:ascii="Arial" w:hAnsi="Arial" w:cs="Arial"/>
          <w:b/>
          <w:bCs/>
          <w:color w:val="000000" w:themeColor="text1"/>
          <w:sz w:val="20"/>
          <w:szCs w:val="20"/>
        </w:rPr>
      </w:pPr>
      <w:r w:rsidRPr="008D14C8">
        <w:rPr>
          <w:rFonts w:ascii="Arial" w:hAnsi="Arial" w:cs="Arial"/>
          <w:b/>
          <w:bCs/>
          <w:color w:val="000000" w:themeColor="text1"/>
          <w:sz w:val="20"/>
          <w:szCs w:val="20"/>
        </w:rPr>
        <w:t xml:space="preserve">Os licitantes </w:t>
      </w:r>
      <w:r w:rsidRPr="008D14C8">
        <w:rPr>
          <w:rFonts w:ascii="Arial" w:hAnsi="Arial" w:cs="Arial"/>
          <w:b/>
          <w:bCs/>
          <w:color w:val="000000"/>
          <w:sz w:val="20"/>
          <w:szCs w:val="20"/>
        </w:rPr>
        <w:t xml:space="preserve">encaminharão, exclusivamente por meio do sistema, concomitantemente com os documentos de habilitação exigidos no edital, </w:t>
      </w:r>
      <w:r w:rsidR="004150B0">
        <w:rPr>
          <w:rFonts w:ascii="Arial" w:hAnsi="Arial" w:cs="Arial"/>
          <w:b/>
          <w:bCs/>
          <w:color w:val="000000"/>
          <w:sz w:val="20"/>
          <w:szCs w:val="20"/>
        </w:rPr>
        <w:t xml:space="preserve">catálogo e </w:t>
      </w:r>
      <w:r w:rsidRPr="008D14C8">
        <w:rPr>
          <w:rFonts w:ascii="Arial" w:hAnsi="Arial" w:cs="Arial"/>
          <w:b/>
          <w:bCs/>
          <w:color w:val="000000"/>
          <w:sz w:val="20"/>
          <w:szCs w:val="20"/>
        </w:rPr>
        <w:t>proposta com a descrição do objeto ofertado e o preço, até a data e o horário estabelecidos para abertura da sessão pública</w:t>
      </w:r>
      <w:r w:rsidRPr="008D14C8">
        <w:rPr>
          <w:rFonts w:ascii="Arial" w:hAnsi="Arial" w:cs="Arial"/>
          <w:b/>
          <w:bCs/>
          <w:color w:val="000000" w:themeColor="text1"/>
          <w:sz w:val="20"/>
          <w:szCs w:val="20"/>
        </w:rPr>
        <w:t xml:space="preserve">, quando, então, encerrar-se-á automaticamente a etapa de envio dessa documentação. </w:t>
      </w:r>
    </w:p>
    <w:p w14:paraId="4DD09A8D" w14:textId="7263225F"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3B1426">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1B7056C9" w:rsidR="00CA24FB" w:rsidRPr="00C73CEC" w:rsidRDefault="00A374EB" w:rsidP="00C73CEC">
      <w:pPr>
        <w:numPr>
          <w:ilvl w:val="2"/>
          <w:numId w:val="10"/>
        </w:numPr>
        <w:autoSpaceDE w:val="0"/>
        <w:snapToGrid w:val="0"/>
        <w:spacing w:before="120" w:after="120" w:line="276" w:lineRule="auto"/>
        <w:ind w:left="0" w:firstLine="0"/>
        <w:jc w:val="both"/>
        <w:rPr>
          <w:rFonts w:ascii="Arial" w:hAnsi="Arial" w:cs="Arial"/>
          <w:iCs/>
          <w:color w:val="000000"/>
          <w:sz w:val="20"/>
          <w:szCs w:val="20"/>
        </w:rPr>
      </w:pPr>
      <w:r w:rsidRPr="00C73CEC">
        <w:rPr>
          <w:rFonts w:ascii="Arial" w:hAnsi="Arial" w:cs="Arial"/>
          <w:iCs/>
          <w:color w:val="000000"/>
          <w:sz w:val="20"/>
          <w:szCs w:val="20"/>
        </w:rPr>
        <w:t>V</w:t>
      </w:r>
      <w:r w:rsidR="00CA24FB" w:rsidRPr="00C73CEC">
        <w:rPr>
          <w:rFonts w:ascii="Arial" w:hAnsi="Arial" w:cs="Arial"/>
          <w:iCs/>
          <w:color w:val="000000"/>
          <w:sz w:val="20"/>
          <w:szCs w:val="20"/>
        </w:rPr>
        <w:t>alor unitário e total do item</w:t>
      </w:r>
      <w:r w:rsidR="009657FC" w:rsidRPr="00C73CEC">
        <w:rPr>
          <w:rFonts w:ascii="Arial" w:hAnsi="Arial" w:cs="Arial"/>
          <w:iCs/>
          <w:color w:val="000000"/>
          <w:sz w:val="20"/>
          <w:szCs w:val="20"/>
        </w:rPr>
        <w:t>;</w:t>
      </w:r>
    </w:p>
    <w:p w14:paraId="4CC6A7B4"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4A9BE418" w:rsidR="00824831"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0E7CB6">
        <w:rPr>
          <w:rFonts w:ascii="Arial" w:hAnsi="Arial" w:cs="Arial"/>
          <w:bCs/>
          <w:iCs/>
          <w:color w:val="000000"/>
          <w:sz w:val="20"/>
          <w:szCs w:val="20"/>
        </w:rPr>
        <w:t>, o modelo, prazo de validade ou de garantia, quando for o caso</w:t>
      </w:r>
      <w:r w:rsidR="000E7CB6" w:rsidRPr="000E7CB6">
        <w:rPr>
          <w:rFonts w:ascii="Arial" w:hAnsi="Arial" w:cs="Arial"/>
          <w:bCs/>
          <w:iCs/>
          <w:color w:val="000000"/>
          <w:sz w:val="20"/>
          <w:szCs w:val="20"/>
        </w:rPr>
        <w:t>.</w:t>
      </w:r>
    </w:p>
    <w:p w14:paraId="58EF6B6A" w14:textId="43504D6A" w:rsidR="00A72B79"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3904D308" w:rsidR="0042585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inferior a </w:t>
      </w:r>
      <w:r w:rsidR="000D320C" w:rsidRPr="000D320C">
        <w:rPr>
          <w:rFonts w:ascii="Arial" w:hAnsi="Arial" w:cs="Arial"/>
          <w:color w:val="000000"/>
          <w:sz w:val="20"/>
          <w:szCs w:val="20"/>
        </w:rPr>
        <w:t>60</w:t>
      </w:r>
      <w:r w:rsidR="001D28CC" w:rsidRPr="000D320C">
        <w:rPr>
          <w:rFonts w:ascii="Arial" w:hAnsi="Arial" w:cs="Arial"/>
          <w:color w:val="000000"/>
          <w:sz w:val="20"/>
          <w:szCs w:val="20"/>
        </w:rPr>
        <w:t xml:space="preserve"> </w:t>
      </w:r>
      <w:r w:rsidR="00CA24FB" w:rsidRPr="000D320C">
        <w:rPr>
          <w:rFonts w:ascii="Arial" w:hAnsi="Arial" w:cs="Arial"/>
          <w:color w:val="000000"/>
          <w:sz w:val="20"/>
          <w:szCs w:val="20"/>
        </w:rPr>
        <w:t>(</w:t>
      </w:r>
      <w:r w:rsidR="000D320C" w:rsidRPr="000D320C">
        <w:rPr>
          <w:rFonts w:ascii="Arial" w:hAnsi="Arial" w:cs="Arial"/>
          <w:color w:val="000000"/>
          <w:sz w:val="20"/>
          <w:szCs w:val="20"/>
        </w:rPr>
        <w:t>sessenta</w:t>
      </w:r>
      <w:r w:rsidR="00CA24FB" w:rsidRPr="000D320C">
        <w:rPr>
          <w:rFonts w:ascii="Arial" w:hAnsi="Arial" w:cs="Arial"/>
          <w:color w:val="000000"/>
          <w:sz w:val="20"/>
          <w:szCs w:val="20"/>
        </w:rPr>
        <w:t>)</w:t>
      </w:r>
      <w:r w:rsidR="00CA24FB" w:rsidRPr="002E2074">
        <w:rPr>
          <w:rFonts w:ascii="Arial" w:hAnsi="Arial" w:cs="Arial"/>
          <w:bCs/>
          <w:iCs/>
          <w:color w:val="000000"/>
          <w:sz w:val="20"/>
          <w:szCs w:val="20"/>
        </w:rPr>
        <w:t xml:space="preserve"> dias</w:t>
      </w:r>
      <w:r w:rsidR="00CA24FB" w:rsidRPr="002E2074">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1F4FA743" w14:textId="26D00727" w:rsidR="0054016D" w:rsidRPr="002E2074" w:rsidRDefault="009B7570" w:rsidP="003B1426">
      <w:pPr>
        <w:pStyle w:val="Nivel01"/>
        <w:shd w:val="clear" w:color="auto" w:fill="F2F2F2" w:themeFill="background1" w:themeFillShade="F2"/>
        <w:ind w:left="0" w:firstLine="0"/>
        <w:rPr>
          <w:rFonts w:ascii="Arial" w:hAnsi="Arial" w:cs="Arial"/>
        </w:rPr>
      </w:pPr>
      <w:r w:rsidRPr="002E2074">
        <w:rPr>
          <w:rFonts w:ascii="Arial" w:hAnsi="Arial" w:cs="Arial"/>
          <w:color w:val="auto"/>
        </w:rPr>
        <w:t>DA ABERTURA DA SESSÃO, CLASSIFICAÇÃO DAS PROPOSTAS E FORMULAÇÃO DE LANCES</w:t>
      </w:r>
      <w:r w:rsidR="00C35A4C" w:rsidRPr="002E2074">
        <w:rPr>
          <w:rFonts w:ascii="Arial" w:hAnsi="Arial" w:cs="Arial"/>
          <w:color w:val="auto"/>
        </w:rPr>
        <w:t xml:space="preserve"> </w:t>
      </w:r>
    </w:p>
    <w:p w14:paraId="2ADCE530" w14:textId="454BD285"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62ACAB40" w:rsidR="009620E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4F0E5B63" w14:textId="77777777" w:rsidR="00BD1AC1"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4352480C" w:rsidR="00BD1AC1" w:rsidRPr="009C1E1F" w:rsidRDefault="00BD1AC1"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DEE3B6C" w14:textId="2616828E" w:rsidR="002E649F" w:rsidRPr="00404134" w:rsidRDefault="009C1E1F" w:rsidP="00097E40">
      <w:pPr>
        <w:pStyle w:val="PargrafodaLista"/>
        <w:numPr>
          <w:ilvl w:val="1"/>
          <w:numId w:val="10"/>
        </w:numPr>
        <w:spacing w:before="120" w:after="120" w:line="276" w:lineRule="auto"/>
        <w:ind w:left="0" w:firstLine="0"/>
        <w:contextualSpacing w:val="0"/>
        <w:jc w:val="both"/>
        <w:rPr>
          <w:rFonts w:ascii="Arial" w:hAnsi="Arial" w:cs="Arial"/>
          <w:b/>
          <w:bCs/>
          <w:sz w:val="20"/>
          <w:szCs w:val="20"/>
        </w:rPr>
      </w:pPr>
      <w:r w:rsidRPr="00404134">
        <w:rPr>
          <w:rFonts w:ascii="Arial" w:hAnsi="Arial" w:cs="Arial"/>
          <w:b/>
          <w:bCs/>
          <w:sz w:val="20"/>
          <w:szCs w:val="20"/>
        </w:rPr>
        <w:t>Será adotado para o envio de lances no pregão eletrônico o modo de disputa “aberto e fechado”, em que os licitantes apresentarão lances públicos e sucessivos, com lance final e fechado.</w:t>
      </w:r>
    </w:p>
    <w:p w14:paraId="5D2544B3" w14:textId="4A5430D9"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w:t>
      </w:r>
      <w:r w:rsidR="0053667F">
        <w:rPr>
          <w:rFonts w:ascii="Arial" w:hAnsi="Arial" w:cs="Arial"/>
          <w:sz w:val="20"/>
          <w:szCs w:val="20"/>
        </w:rPr>
        <w:t>o</w:t>
      </w:r>
      <w:r w:rsidRPr="009C1E1F">
        <w:rPr>
          <w:rFonts w:ascii="Arial" w:hAnsi="Arial" w:cs="Arial"/>
          <w:sz w:val="20"/>
          <w:szCs w:val="20"/>
        </w:rPr>
        <w:t xml:space="preserve"> de até dez minutos, aleatoriamente determinado, findo o qual será automaticamente encerrada a recepção de lances.</w:t>
      </w:r>
    </w:p>
    <w:p w14:paraId="79C96788"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E95CAD0" w14:textId="244361E6"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pelo menos três ofertas nas condições definidas neste item, poderão os autores dos melhores lances</w:t>
      </w:r>
      <w:r w:rsidR="00B57479" w:rsidRPr="009C1E1F">
        <w:rPr>
          <w:rFonts w:ascii="Arial" w:hAnsi="Arial" w:cs="Arial"/>
          <w:sz w:val="20"/>
          <w:szCs w:val="20"/>
        </w:rPr>
        <w:t xml:space="preserve"> subsequentes</w:t>
      </w:r>
      <w:r w:rsidRPr="009C1E1F">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097E40">
      <w:pPr>
        <w:pStyle w:val="PargrafodaLista"/>
        <w:numPr>
          <w:ilvl w:val="1"/>
          <w:numId w:val="21"/>
        </w:numPr>
        <w:spacing w:before="120" w:after="120" w:line="276" w:lineRule="auto"/>
        <w:ind w:left="0" w:firstLine="0"/>
        <w:contextualSpacing w:val="0"/>
        <w:jc w:val="both"/>
        <w:rPr>
          <w:rFonts w:ascii="Arial" w:hAnsi="Arial" w:cs="Arial"/>
          <w:color w:val="000000"/>
          <w:sz w:val="20"/>
          <w:szCs w:val="20"/>
        </w:rPr>
      </w:pPr>
      <w:r w:rsidRPr="009C1E1F">
        <w:rPr>
          <w:rFonts w:ascii="Arial" w:hAnsi="Arial" w:cs="Arial"/>
          <w:sz w:val="20"/>
          <w:szCs w:val="20"/>
        </w:rPr>
        <w:t>Não serão aceitos dois</w:t>
      </w:r>
      <w:r w:rsidRPr="002E2074">
        <w:rPr>
          <w:rFonts w:ascii="Arial" w:hAnsi="Arial" w:cs="Arial"/>
          <w:color w:val="000000"/>
          <w:sz w:val="20"/>
          <w:szCs w:val="20"/>
        </w:rPr>
        <w:t xml:space="preserve"> ou mais lances de mesmo valor, prevalecendo aquele que for recebido e registrado em primeiro lugar. </w:t>
      </w:r>
    </w:p>
    <w:p w14:paraId="0B87A435" w14:textId="6D01B14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097E40">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w:t>
      </w:r>
      <w:r w:rsidRPr="002E2074">
        <w:rPr>
          <w:rFonts w:ascii="Arial" w:hAnsi="Arial" w:cs="Arial"/>
          <w:color w:val="000000"/>
          <w:sz w:val="20"/>
          <w:szCs w:val="20"/>
          <w:lang w:eastAsia="en-US"/>
        </w:rPr>
        <w:lastRenderedPageBreak/>
        <w:t>classificadas, para o fim de aplicar-se o disposto nos arts. 44 e 45 da LC nº 123, de 2006, regulamentada pelo Decreto nº 8.538, de 2015.</w:t>
      </w:r>
    </w:p>
    <w:p w14:paraId="2D5ABFFC" w14:textId="7A23AAC4" w:rsidR="00342CB9" w:rsidRPr="002E2074" w:rsidRDefault="00342CB9"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Pr="002E2074">
        <w:rPr>
          <w:rFonts w:ascii="Arial" w:hAnsi="Arial" w:cs="Arial"/>
          <w:color w:val="000000"/>
          <w:sz w:val="20"/>
          <w:szCs w:val="20"/>
          <w:lang w:eastAsia="en-US"/>
        </w:rPr>
        <w:t xml:space="preserve"> serão consideradas empatadas com a primeira colocada.</w:t>
      </w:r>
    </w:p>
    <w:p w14:paraId="647D6CA0" w14:textId="3755996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2E2074" w:rsidRDefault="00342CB9"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00DC2E04" w:rsidR="00086D55" w:rsidRPr="002E2074" w:rsidRDefault="00086D55"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04105A">
        <w:rPr>
          <w:rFonts w:ascii="Arial" w:hAnsi="Arial" w:cs="Arial"/>
          <w:color w:val="000000"/>
          <w:sz w:val="20"/>
          <w:szCs w:val="20"/>
          <w:lang w:eastAsia="en-US"/>
        </w:rPr>
        <w:t>P</w:t>
      </w:r>
      <w:r w:rsidRPr="002E2074">
        <w:rPr>
          <w:rFonts w:ascii="Arial" w:hAnsi="Arial" w:cs="Arial"/>
          <w:color w:val="000000"/>
          <w:sz w:val="20"/>
          <w:szCs w:val="20"/>
          <w:lang w:eastAsia="en-US"/>
        </w:rPr>
        <w:t>a</w:t>
      </w:r>
      <w:r w:rsidR="0004105A">
        <w:rPr>
          <w:rFonts w:ascii="Arial" w:hAnsi="Arial" w:cs="Arial"/>
          <w:color w:val="000000"/>
          <w:sz w:val="20"/>
          <w:szCs w:val="20"/>
          <w:lang w:eastAsia="en-US"/>
        </w:rPr>
        <w:t>í</w:t>
      </w:r>
      <w:r w:rsidRPr="002E2074">
        <w:rPr>
          <w:rFonts w:ascii="Arial" w:hAnsi="Arial" w:cs="Arial"/>
          <w:color w:val="000000"/>
          <w:sz w:val="20"/>
          <w:szCs w:val="20"/>
          <w:lang w:eastAsia="en-US"/>
        </w:rPr>
        <w:t>s;</w:t>
      </w:r>
    </w:p>
    <w:p w14:paraId="762460DA" w14:textId="7D3C3576"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097E40">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675C5628" w14:textId="00081BC5" w:rsidR="00A9539C" w:rsidRPr="00FA7E32" w:rsidRDefault="00A9539C" w:rsidP="00097E40">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602DEF">
        <w:rPr>
          <w:rFonts w:ascii="Arial" w:hAnsi="Arial" w:cs="Arial"/>
          <w:color w:val="000000"/>
          <w:sz w:val="20"/>
          <w:szCs w:val="20"/>
        </w:rPr>
        <w:t xml:space="preserve">melhor classificado </w:t>
      </w:r>
      <w:r w:rsidRPr="002E2074">
        <w:rPr>
          <w:rFonts w:ascii="Arial" w:hAnsi="Arial" w:cs="Arial"/>
          <w:color w:val="000000"/>
          <w:sz w:val="20"/>
          <w:szCs w:val="20"/>
        </w:rPr>
        <w:t xml:space="preserve">que, </w:t>
      </w:r>
      <w:r w:rsidRPr="00602DEF">
        <w:rPr>
          <w:rFonts w:ascii="Arial" w:hAnsi="Arial" w:cs="Arial"/>
          <w:color w:val="000000"/>
          <w:sz w:val="20"/>
          <w:szCs w:val="20"/>
        </w:rPr>
        <w:t xml:space="preserve">no prazo </w:t>
      </w:r>
      <w:r w:rsidR="00602DEF" w:rsidRPr="00602DEF">
        <w:rPr>
          <w:rFonts w:ascii="Arial" w:hAnsi="Arial" w:cs="Arial"/>
          <w:color w:val="000000"/>
          <w:sz w:val="20"/>
          <w:szCs w:val="20"/>
        </w:rPr>
        <w:t xml:space="preserve">mínimo </w:t>
      </w:r>
      <w:r w:rsidRPr="00602DEF">
        <w:rPr>
          <w:rFonts w:ascii="Arial" w:hAnsi="Arial" w:cs="Arial"/>
          <w:color w:val="000000"/>
          <w:sz w:val="20"/>
          <w:szCs w:val="20"/>
        </w:rPr>
        <w:t xml:space="preserve">de </w:t>
      </w:r>
      <w:r w:rsidR="00602DEF" w:rsidRPr="00602DEF">
        <w:rPr>
          <w:rFonts w:ascii="Arial" w:hAnsi="Arial" w:cs="Arial"/>
          <w:color w:val="000000"/>
          <w:sz w:val="20"/>
          <w:szCs w:val="20"/>
        </w:rPr>
        <w:t>02 (duas)</w:t>
      </w:r>
      <w:r w:rsidRPr="00602DEF">
        <w:rPr>
          <w:rFonts w:ascii="Arial" w:hAnsi="Arial" w:cs="Arial"/>
          <w:color w:val="000000"/>
          <w:sz w:val="20"/>
          <w:szCs w:val="20"/>
        </w:rPr>
        <w:t xml:space="preserve"> horas</w:t>
      </w:r>
      <w:r w:rsidR="00602DEF" w:rsidRPr="00602DEF">
        <w:rPr>
          <w:rFonts w:ascii="Arial" w:hAnsi="Arial" w:cs="Arial"/>
          <w:color w:val="000000"/>
          <w:sz w:val="20"/>
          <w:szCs w:val="20"/>
        </w:rPr>
        <w:t>, máximo de 01 (um) dia</w:t>
      </w:r>
      <w:r w:rsidR="00602DEF">
        <w:rPr>
          <w:rFonts w:ascii="Arial" w:hAnsi="Arial" w:cs="Arial"/>
          <w:color w:val="000000" w:themeColor="text1"/>
          <w:sz w:val="20"/>
          <w:szCs w:val="20"/>
        </w:rPr>
        <w:t xml:space="preserve"> útil</w:t>
      </w:r>
      <w:r w:rsidRPr="002E2074">
        <w:rPr>
          <w:rFonts w:ascii="Arial" w:hAnsi="Arial" w:cs="Arial"/>
          <w:color w:val="000000" w:themeColor="text1"/>
          <w:sz w:val="20"/>
          <w:szCs w:val="20"/>
        </w:rPr>
        <w:t xml:space="preserve">, envie </w:t>
      </w:r>
      <w:r w:rsidRPr="002E2074">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71B0777" w:rsidR="00A9539C" w:rsidRDefault="00A9539C"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61E0AA9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t>DA ACEITABILIDADE DA PROPOSTA VENCEDORA</w:t>
      </w:r>
    </w:p>
    <w:p w14:paraId="0C6A4298" w14:textId="77777777" w:rsidR="00287D22" w:rsidRPr="002E2074" w:rsidRDefault="00287D22" w:rsidP="00097E40">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097E40">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lastRenderedPageBreak/>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097E40">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F23BEE7" w:rsidR="008A2C5D" w:rsidRPr="002E2074" w:rsidRDefault="008A2C5D"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O Pregoeiro poderá convocar o licitante para enviar documento digital complementar, por meio de funcionalidade disponível no sistema</w:t>
      </w:r>
      <w:r w:rsidRPr="008E3486">
        <w:rPr>
          <w:rFonts w:ascii="Arial" w:hAnsi="Arial" w:cs="Arial"/>
          <w:color w:val="000000" w:themeColor="text1"/>
          <w:sz w:val="20"/>
          <w:szCs w:val="20"/>
          <w:lang w:eastAsia="en-US"/>
        </w:rPr>
        <w:t xml:space="preserve">, no prazo </w:t>
      </w:r>
      <w:r w:rsidR="00771DBB" w:rsidRPr="008E3486">
        <w:rPr>
          <w:rFonts w:ascii="Arial" w:hAnsi="Arial" w:cs="Arial"/>
          <w:color w:val="000000" w:themeColor="text1"/>
          <w:sz w:val="20"/>
          <w:szCs w:val="20"/>
          <w:lang w:eastAsia="en-US"/>
        </w:rPr>
        <w:t xml:space="preserve">mínimo de 02 (duas) horas, máximo de 01 (um) dia útil, </w:t>
      </w:r>
      <w:r w:rsidRPr="008E3486">
        <w:rPr>
          <w:rFonts w:ascii="Arial" w:hAnsi="Arial" w:cs="Arial"/>
          <w:color w:val="000000" w:themeColor="text1"/>
          <w:sz w:val="20"/>
          <w:szCs w:val="20"/>
          <w:lang w:eastAsia="en-US"/>
        </w:rPr>
        <w:t>sob pena de não aceitação da</w:t>
      </w:r>
      <w:r w:rsidRPr="002E2074">
        <w:rPr>
          <w:rFonts w:ascii="Arial" w:hAnsi="Arial" w:cs="Arial"/>
          <w:color w:val="000000" w:themeColor="text1"/>
          <w:sz w:val="20"/>
          <w:szCs w:val="20"/>
          <w:lang w:eastAsia="en-US"/>
        </w:rPr>
        <w:t xml:space="preserve"> proposta.</w:t>
      </w:r>
    </w:p>
    <w:p w14:paraId="4050D8C7" w14:textId="38A57ABB" w:rsidR="008A2C5D" w:rsidRPr="002E2074" w:rsidRDefault="00FF5D4D" w:rsidP="00097E40">
      <w:pPr>
        <w:numPr>
          <w:ilvl w:val="2"/>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097E40">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1B66FF">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1B66FF">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5ED47698" w:rsidR="005164CD" w:rsidRPr="00B63E51" w:rsidRDefault="005164CD"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lastRenderedPageBreak/>
        <w:t xml:space="preserve">DA HABILITAÇÃO </w:t>
      </w:r>
      <w:r w:rsidR="00677831" w:rsidRPr="002E2074">
        <w:rPr>
          <w:rFonts w:ascii="Arial" w:hAnsi="Arial" w:cs="Arial"/>
          <w:lang w:eastAsia="en-US"/>
        </w:rPr>
        <w:t xml:space="preserve"> </w:t>
      </w:r>
    </w:p>
    <w:p w14:paraId="1AAE7D6C" w14:textId="245D752E" w:rsidR="006D28E7" w:rsidRPr="002E2074" w:rsidRDefault="006D28E7" w:rsidP="00097E40">
      <w:pPr>
        <w:pStyle w:val="Nivel01"/>
        <w:numPr>
          <w:ilvl w:val="1"/>
          <w:numId w:val="10"/>
        </w:numPr>
        <w:spacing w:line="276" w:lineRule="auto"/>
        <w:ind w:left="0" w:firstLine="0"/>
        <w:rPr>
          <w:rFonts w:ascii="Arial" w:hAnsi="Arial" w:cs="Arial"/>
          <w:b w:val="0"/>
          <w:lang w:eastAsia="ar-SA"/>
        </w:rPr>
      </w:pPr>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6"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7"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097E40">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2E2074" w:rsidRDefault="00B8044D"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455B0C0D" w:rsidR="00AE645C" w:rsidRPr="002E2074" w:rsidRDefault="00BC22AB" w:rsidP="00097E40">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F02A44">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097E40">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097E40">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B63E51" w:rsidRDefault="00E32E9C" w:rsidP="00097E40">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r w:rsidRPr="00B63E51">
        <w:rPr>
          <w:rFonts w:ascii="Arial" w:hAnsi="Arial" w:cs="Arial"/>
          <w:color w:val="000000"/>
          <w:sz w:val="20"/>
          <w:szCs w:val="20"/>
        </w:rPr>
        <w:t>certidão(ões) válida(s), conforme art. 43, §3º, do Decreto 10.024, de 2019.</w:t>
      </w:r>
    </w:p>
    <w:p w14:paraId="4D8F7D11" w14:textId="12E562AE" w:rsidR="00F86E68" w:rsidRPr="001833FE" w:rsidRDefault="00F86E68" w:rsidP="00097E40">
      <w:pPr>
        <w:pStyle w:val="PADRO"/>
        <w:keepNext w:val="0"/>
        <w:widowControl/>
        <w:numPr>
          <w:ilvl w:val="1"/>
          <w:numId w:val="10"/>
        </w:numPr>
        <w:spacing w:before="120" w:after="120"/>
        <w:ind w:left="0" w:firstLine="0"/>
        <w:rPr>
          <w:rFonts w:ascii="Arial" w:hAnsi="Arial" w:cs="Arial"/>
          <w:szCs w:val="20"/>
        </w:rPr>
      </w:pPr>
      <w:r w:rsidRPr="001833FE">
        <w:rPr>
          <w:rFonts w:ascii="Arial" w:hAnsi="Arial" w:cs="Arial"/>
          <w:color w:val="000000" w:themeColor="text1"/>
          <w:szCs w:val="20"/>
        </w:rPr>
        <w:t>Havendo a n</w:t>
      </w:r>
      <w:r w:rsidRPr="001833FE">
        <w:rPr>
          <w:rFonts w:ascii="Arial" w:hAnsi="Arial" w:cs="Arial"/>
          <w:color w:val="000000"/>
          <w:szCs w:val="20"/>
        </w:rPr>
        <w:t>ecessidade de envio de documentos de habilitação complementares</w:t>
      </w:r>
      <w:r w:rsidRPr="001833FE">
        <w:rPr>
          <w:rFonts w:ascii="Arial" w:hAnsi="Arial" w:cs="Arial"/>
          <w:color w:val="000000" w:themeColor="text1"/>
          <w:szCs w:val="20"/>
        </w:rPr>
        <w:t xml:space="preserve">, </w:t>
      </w:r>
      <w:r w:rsidRPr="001833FE">
        <w:rPr>
          <w:rFonts w:ascii="Arial" w:hAnsi="Arial" w:cs="Arial"/>
          <w:color w:val="000000"/>
          <w:szCs w:val="20"/>
        </w:rPr>
        <w:t>necessários à confirmação daqueles exigidos neste Edital e já apresentados, </w:t>
      </w:r>
      <w:r w:rsidRPr="001833FE">
        <w:rPr>
          <w:rFonts w:ascii="Arial" w:hAnsi="Arial" w:cs="Arial"/>
          <w:color w:val="000000" w:themeColor="text1"/>
          <w:szCs w:val="20"/>
        </w:rPr>
        <w:t xml:space="preserve">o licitante será </w:t>
      </w:r>
      <w:r w:rsidRPr="001833FE">
        <w:rPr>
          <w:rFonts w:ascii="Arial" w:hAnsi="Arial" w:cs="Arial"/>
          <w:color w:val="000000" w:themeColor="text1"/>
          <w:szCs w:val="20"/>
        </w:rPr>
        <w:lastRenderedPageBreak/>
        <w:t xml:space="preserve">convocado a encaminhá-los, </w:t>
      </w:r>
      <w:r w:rsidRPr="001833FE">
        <w:rPr>
          <w:rFonts w:ascii="Arial" w:hAnsi="Arial" w:cs="Arial"/>
          <w:color w:val="000000"/>
          <w:szCs w:val="20"/>
        </w:rPr>
        <w:t>em formato digital, via sistema,</w:t>
      </w:r>
      <w:r w:rsidRPr="001833FE">
        <w:rPr>
          <w:rFonts w:ascii="Arial" w:hAnsi="Arial" w:cs="Arial"/>
          <w:color w:val="000000" w:themeColor="text1"/>
          <w:szCs w:val="20"/>
        </w:rPr>
        <w:t xml:space="preserve"> </w:t>
      </w:r>
      <w:r w:rsidR="00D70876" w:rsidRPr="001833FE">
        <w:rPr>
          <w:rFonts w:ascii="Arial" w:hAnsi="Arial" w:cs="Arial"/>
          <w:color w:val="000000" w:themeColor="text1"/>
          <w:szCs w:val="20"/>
          <w:lang w:eastAsia="en-US"/>
        </w:rPr>
        <w:t>no prazo mínimo de 02 (duas) horas, máximo de 01 (um) dia útil</w:t>
      </w:r>
      <w:r w:rsidRPr="001833FE">
        <w:rPr>
          <w:rFonts w:ascii="Arial" w:hAnsi="Arial" w:cs="Arial"/>
          <w:color w:val="000000"/>
          <w:szCs w:val="20"/>
        </w:rPr>
        <w:t>, sob pena de inabilitação.</w:t>
      </w:r>
    </w:p>
    <w:p w14:paraId="5A67A11F" w14:textId="77777777" w:rsidR="00F86E68" w:rsidRPr="002E2074" w:rsidRDefault="00F86E68" w:rsidP="00097E40">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097E40">
      <w:pPr>
        <w:pStyle w:val="PargrafodaLista"/>
        <w:numPr>
          <w:ilvl w:val="2"/>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6F85259B" w14:textId="77777777" w:rsidR="004150B0" w:rsidRPr="002E2074" w:rsidRDefault="004150B0" w:rsidP="004150B0">
      <w:pPr>
        <w:pStyle w:val="PargrafodaLista"/>
        <w:spacing w:before="120" w:after="120" w:line="276" w:lineRule="auto"/>
        <w:ind w:left="0"/>
        <w:jc w:val="both"/>
        <w:rPr>
          <w:rFonts w:ascii="Arial" w:hAnsi="Arial" w:cs="Arial"/>
          <w:sz w:val="20"/>
          <w:szCs w:val="20"/>
        </w:rPr>
      </w:pPr>
    </w:p>
    <w:p w14:paraId="2B32B427" w14:textId="3D69AE19"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60B71BAA" w:rsidR="00360444" w:rsidRDefault="00360444"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p>
    <w:p w14:paraId="133C8257" w14:textId="5FBE20FA" w:rsidR="008C6874"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B63E51">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lastRenderedPageBreak/>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B63E51">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B63E51">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13A1463A" w:rsidR="00A36AB7" w:rsidRPr="00B63E51" w:rsidRDefault="002B7727" w:rsidP="00B63E51">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5B937C0" w:rsidR="00405763" w:rsidRPr="002E2074" w:rsidRDefault="00491F90" w:rsidP="00097E40">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0168A2">
        <w:rPr>
          <w:rFonts w:ascii="Arial" w:hAnsi="Arial" w:cs="Arial"/>
          <w:color w:val="000000"/>
          <w:sz w:val="20"/>
          <w:szCs w:val="20"/>
        </w:rPr>
        <w:t>:</w:t>
      </w:r>
    </w:p>
    <w:p w14:paraId="5CC641B4" w14:textId="378D130D"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530E93D" w:rsidR="00CA24FB"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bCs/>
          <w:iCs/>
          <w:color w:val="000000"/>
          <w:sz w:val="20"/>
          <w:szCs w:val="20"/>
        </w:rPr>
        <w:t>n</w:t>
      </w:r>
      <w:r w:rsidR="0045133B" w:rsidRPr="002E2074">
        <w:rPr>
          <w:rFonts w:ascii="Arial" w:hAnsi="Arial" w:cs="Arial"/>
          <w:bCs/>
          <w:iCs/>
          <w:color w:val="000000"/>
          <w:sz w:val="20"/>
          <w:szCs w:val="20"/>
        </w:rPr>
        <w:t>o caso de fornecimento</w:t>
      </w:r>
      <w:r w:rsidR="0045133B"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7BF08B41" w:rsidR="00405763"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rPr>
      </w:pPr>
      <w:r>
        <w:rPr>
          <w:rFonts w:ascii="Arial" w:hAnsi="Arial" w:cs="Arial"/>
          <w:color w:val="000000"/>
          <w:sz w:val="20"/>
          <w:szCs w:val="20"/>
          <w:lang w:eastAsia="en-US"/>
        </w:rPr>
        <w:t>c</w:t>
      </w:r>
      <w:r w:rsidR="003629E4" w:rsidRPr="002E2074">
        <w:rPr>
          <w:rFonts w:ascii="Arial" w:hAnsi="Arial" w:cs="Arial"/>
          <w:color w:val="000000"/>
          <w:sz w:val="20"/>
          <w:szCs w:val="20"/>
          <w:lang w:eastAsia="en-US"/>
        </w:rPr>
        <w:t>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45277D63" w:rsidR="00CA24FB" w:rsidRDefault="00BD397A" w:rsidP="00BD397A">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B60F9F" w14:paraId="69B3AC04" w14:textId="77777777" w:rsidTr="00DB5421">
        <w:tc>
          <w:tcPr>
            <w:tcW w:w="2235" w:type="dxa"/>
            <w:vMerge w:val="restart"/>
            <w:vAlign w:val="center"/>
          </w:tcPr>
          <w:p w14:paraId="6FF039BF" w14:textId="72661873" w:rsidR="00DB5421" w:rsidRPr="00B60F9F" w:rsidRDefault="00DB5421" w:rsidP="00B60F9F">
            <w:pPr>
              <w:tabs>
                <w:tab w:val="left" w:pos="1440"/>
              </w:tabs>
              <w:autoSpaceDE w:val="0"/>
              <w:snapToGrid w:val="0"/>
              <w:jc w:val="right"/>
              <w:rPr>
                <w:rFonts w:ascii="Arial" w:hAnsi="Arial" w:cs="Arial"/>
                <w:color w:val="000000"/>
                <w:sz w:val="16"/>
                <w:szCs w:val="16"/>
              </w:rPr>
            </w:pPr>
            <w:r w:rsidRPr="00B60F9F">
              <w:rPr>
                <w:rFonts w:ascii="Arial" w:hAnsi="Arial" w:cs="Arial"/>
                <w:color w:val="000000"/>
                <w:sz w:val="16"/>
                <w:szCs w:val="16"/>
              </w:rPr>
              <w:t>LG =</w:t>
            </w:r>
          </w:p>
        </w:tc>
        <w:tc>
          <w:tcPr>
            <w:tcW w:w="4252" w:type="dxa"/>
            <w:tcBorders>
              <w:bottom w:val="single" w:sz="4" w:space="0" w:color="auto"/>
            </w:tcBorders>
            <w:vAlign w:val="bottom"/>
          </w:tcPr>
          <w:p w14:paraId="6DE44839" w14:textId="0CFAB435" w:rsidR="00DB5421" w:rsidRPr="00B60F9F" w:rsidRDefault="00DB5421" w:rsidP="00B60F9F">
            <w:pPr>
              <w:tabs>
                <w:tab w:val="left" w:pos="1440"/>
              </w:tabs>
              <w:autoSpaceDE w:val="0"/>
              <w:snapToGrid w:val="0"/>
              <w:rPr>
                <w:rFonts w:ascii="Arial" w:hAnsi="Arial" w:cs="Arial"/>
                <w:color w:val="000000"/>
                <w:sz w:val="16"/>
                <w:szCs w:val="16"/>
              </w:rPr>
            </w:pPr>
            <w:r w:rsidRPr="00B60F9F">
              <w:rPr>
                <w:rFonts w:ascii="Arial" w:hAnsi="Arial" w:cs="Arial"/>
                <w:color w:val="000000"/>
                <w:sz w:val="16"/>
                <w:szCs w:val="16"/>
              </w:rPr>
              <w:t>Ativo Circulante + Realizável a Longo Prazo</w:t>
            </w:r>
          </w:p>
        </w:tc>
      </w:tr>
      <w:tr w:rsidR="00DB5421" w:rsidRPr="00B60F9F" w14:paraId="6B5A5962" w14:textId="77777777" w:rsidTr="00DB5421">
        <w:tc>
          <w:tcPr>
            <w:tcW w:w="2235" w:type="dxa"/>
            <w:vMerge/>
          </w:tcPr>
          <w:p w14:paraId="2CDAF24A" w14:textId="77777777" w:rsidR="00DB5421" w:rsidRPr="00B60F9F" w:rsidRDefault="00DB5421" w:rsidP="00B60F9F">
            <w:pPr>
              <w:tabs>
                <w:tab w:val="left" w:pos="1440"/>
              </w:tabs>
              <w:autoSpaceDE w:val="0"/>
              <w:snapToGrid w:val="0"/>
              <w:jc w:val="both"/>
              <w:rPr>
                <w:rFonts w:ascii="Arial" w:hAnsi="Arial" w:cs="Arial"/>
                <w:color w:val="000000"/>
                <w:sz w:val="16"/>
                <w:szCs w:val="16"/>
              </w:rPr>
            </w:pPr>
          </w:p>
        </w:tc>
        <w:tc>
          <w:tcPr>
            <w:tcW w:w="4252" w:type="dxa"/>
            <w:tcBorders>
              <w:top w:val="single" w:sz="4" w:space="0" w:color="auto"/>
            </w:tcBorders>
          </w:tcPr>
          <w:p w14:paraId="668DDCBE" w14:textId="15E11DED" w:rsidR="00DB5421" w:rsidRPr="00B60F9F" w:rsidRDefault="00DB5421" w:rsidP="00B60F9F">
            <w:pPr>
              <w:tabs>
                <w:tab w:val="left" w:pos="1440"/>
              </w:tabs>
              <w:autoSpaceDE w:val="0"/>
              <w:snapToGrid w:val="0"/>
              <w:rPr>
                <w:rFonts w:ascii="Arial" w:hAnsi="Arial" w:cs="Arial"/>
                <w:color w:val="000000"/>
                <w:sz w:val="16"/>
                <w:szCs w:val="16"/>
              </w:rPr>
            </w:pPr>
            <w:r w:rsidRPr="00B60F9F">
              <w:rPr>
                <w:rFonts w:ascii="Arial" w:hAnsi="Arial" w:cs="Arial"/>
                <w:color w:val="000000"/>
                <w:sz w:val="16"/>
                <w:szCs w:val="16"/>
              </w:rPr>
              <w:t>Passivo Circulante + Passivo Não Circulante</w:t>
            </w:r>
          </w:p>
        </w:tc>
      </w:tr>
    </w:tbl>
    <w:p w14:paraId="36E44C07" w14:textId="77777777" w:rsidR="00DB5421" w:rsidRPr="00B60F9F" w:rsidRDefault="00DB5421" w:rsidP="00B60F9F">
      <w:pPr>
        <w:tabs>
          <w:tab w:val="left" w:pos="1440"/>
        </w:tabs>
        <w:autoSpaceDE w:val="0"/>
        <w:snapToGrid w:val="0"/>
        <w:jc w:val="both"/>
        <w:rPr>
          <w:rFonts w:ascii="Arial" w:hAnsi="Arial" w:cs="Arial"/>
          <w:color w:val="000000"/>
          <w:sz w:val="16"/>
          <w:szCs w:val="16"/>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B60F9F" w14:paraId="5BF8D784" w14:textId="77777777" w:rsidTr="004F1294">
        <w:tc>
          <w:tcPr>
            <w:tcW w:w="2235" w:type="dxa"/>
            <w:vMerge w:val="restart"/>
            <w:vAlign w:val="center"/>
          </w:tcPr>
          <w:p w14:paraId="31BA239A" w14:textId="6028BBE5" w:rsidR="00DB5421" w:rsidRPr="00B60F9F" w:rsidRDefault="004F1294" w:rsidP="00B60F9F">
            <w:pPr>
              <w:tabs>
                <w:tab w:val="left" w:pos="1440"/>
              </w:tabs>
              <w:autoSpaceDE w:val="0"/>
              <w:snapToGrid w:val="0"/>
              <w:jc w:val="right"/>
              <w:rPr>
                <w:rFonts w:ascii="Arial" w:hAnsi="Arial" w:cs="Arial"/>
                <w:color w:val="000000"/>
                <w:sz w:val="16"/>
                <w:szCs w:val="16"/>
              </w:rPr>
            </w:pPr>
            <w:r w:rsidRPr="00B60F9F">
              <w:rPr>
                <w:rFonts w:ascii="Arial" w:hAnsi="Arial" w:cs="Arial"/>
                <w:color w:val="000000"/>
                <w:sz w:val="16"/>
                <w:szCs w:val="16"/>
              </w:rPr>
              <w:t>S</w:t>
            </w:r>
            <w:r w:rsidR="00DB5421" w:rsidRPr="00B60F9F">
              <w:rPr>
                <w:rFonts w:ascii="Arial" w:hAnsi="Arial" w:cs="Arial"/>
                <w:color w:val="000000"/>
                <w:sz w:val="16"/>
                <w:szCs w:val="16"/>
              </w:rPr>
              <w:t>G =</w:t>
            </w:r>
          </w:p>
        </w:tc>
        <w:tc>
          <w:tcPr>
            <w:tcW w:w="4394" w:type="dxa"/>
            <w:tcBorders>
              <w:bottom w:val="single" w:sz="4" w:space="0" w:color="auto"/>
            </w:tcBorders>
            <w:vAlign w:val="bottom"/>
          </w:tcPr>
          <w:p w14:paraId="4CF48756" w14:textId="3764F801" w:rsidR="00DB5421" w:rsidRPr="00B60F9F" w:rsidRDefault="004F1294" w:rsidP="00B60F9F">
            <w:pPr>
              <w:tabs>
                <w:tab w:val="left" w:pos="1440"/>
              </w:tabs>
              <w:autoSpaceDE w:val="0"/>
              <w:snapToGrid w:val="0"/>
              <w:jc w:val="center"/>
              <w:rPr>
                <w:rFonts w:ascii="Arial" w:hAnsi="Arial" w:cs="Arial"/>
                <w:color w:val="000000"/>
                <w:sz w:val="16"/>
                <w:szCs w:val="16"/>
              </w:rPr>
            </w:pPr>
            <w:r w:rsidRPr="00B60F9F">
              <w:rPr>
                <w:rFonts w:ascii="Arial" w:hAnsi="Arial" w:cs="Arial"/>
                <w:color w:val="000000"/>
                <w:sz w:val="16"/>
                <w:szCs w:val="16"/>
              </w:rPr>
              <w:t>Ativo Total</w:t>
            </w:r>
          </w:p>
        </w:tc>
      </w:tr>
      <w:tr w:rsidR="00DB5421" w:rsidRPr="00B60F9F" w14:paraId="0B1115DC" w14:textId="77777777" w:rsidTr="004F1294">
        <w:tc>
          <w:tcPr>
            <w:tcW w:w="2235" w:type="dxa"/>
            <w:vMerge/>
          </w:tcPr>
          <w:p w14:paraId="7470C4A8" w14:textId="77777777" w:rsidR="00DB5421" w:rsidRPr="00B60F9F" w:rsidRDefault="00DB5421" w:rsidP="00B60F9F">
            <w:pPr>
              <w:tabs>
                <w:tab w:val="left" w:pos="1440"/>
              </w:tabs>
              <w:autoSpaceDE w:val="0"/>
              <w:snapToGrid w:val="0"/>
              <w:jc w:val="both"/>
              <w:rPr>
                <w:rFonts w:ascii="Arial" w:hAnsi="Arial" w:cs="Arial"/>
                <w:color w:val="000000"/>
                <w:sz w:val="16"/>
                <w:szCs w:val="16"/>
              </w:rPr>
            </w:pPr>
          </w:p>
        </w:tc>
        <w:tc>
          <w:tcPr>
            <w:tcW w:w="4394" w:type="dxa"/>
            <w:tcBorders>
              <w:top w:val="single" w:sz="4" w:space="0" w:color="auto"/>
            </w:tcBorders>
          </w:tcPr>
          <w:p w14:paraId="25355BD7" w14:textId="77777777" w:rsidR="00DB5421" w:rsidRPr="00B60F9F" w:rsidRDefault="00DB5421" w:rsidP="00B60F9F">
            <w:pPr>
              <w:tabs>
                <w:tab w:val="left" w:pos="1440"/>
              </w:tabs>
              <w:autoSpaceDE w:val="0"/>
              <w:snapToGrid w:val="0"/>
              <w:jc w:val="center"/>
              <w:rPr>
                <w:rFonts w:ascii="Arial" w:hAnsi="Arial" w:cs="Arial"/>
                <w:color w:val="000000"/>
                <w:sz w:val="16"/>
                <w:szCs w:val="16"/>
              </w:rPr>
            </w:pPr>
            <w:r w:rsidRPr="00B60F9F">
              <w:rPr>
                <w:rFonts w:ascii="Arial" w:hAnsi="Arial" w:cs="Arial"/>
                <w:color w:val="000000"/>
                <w:sz w:val="16"/>
                <w:szCs w:val="16"/>
              </w:rPr>
              <w:t>Passivo Circulante + Passivo Não Circulante</w:t>
            </w:r>
          </w:p>
        </w:tc>
      </w:tr>
    </w:tbl>
    <w:p w14:paraId="5760A581" w14:textId="77777777" w:rsidR="00DB5421" w:rsidRPr="00B60F9F" w:rsidRDefault="00DB5421" w:rsidP="00B60F9F">
      <w:pPr>
        <w:tabs>
          <w:tab w:val="left" w:pos="1440"/>
        </w:tabs>
        <w:autoSpaceDE w:val="0"/>
        <w:snapToGrid w:val="0"/>
        <w:jc w:val="both"/>
        <w:rPr>
          <w:rFonts w:ascii="Arial" w:hAnsi="Arial" w:cs="Arial"/>
          <w:color w:val="000000"/>
          <w:sz w:val="16"/>
          <w:szCs w:val="16"/>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B60F9F" w14:paraId="3282C206" w14:textId="77777777" w:rsidTr="004F1294">
        <w:tc>
          <w:tcPr>
            <w:tcW w:w="2235" w:type="dxa"/>
            <w:vMerge w:val="restart"/>
            <w:vAlign w:val="center"/>
          </w:tcPr>
          <w:p w14:paraId="1A792D5B" w14:textId="1E90696D" w:rsidR="004F1294" w:rsidRPr="00B60F9F" w:rsidRDefault="004F1294" w:rsidP="00B60F9F">
            <w:pPr>
              <w:tabs>
                <w:tab w:val="left" w:pos="1440"/>
              </w:tabs>
              <w:autoSpaceDE w:val="0"/>
              <w:snapToGrid w:val="0"/>
              <w:jc w:val="right"/>
              <w:rPr>
                <w:rFonts w:ascii="Arial" w:hAnsi="Arial" w:cs="Arial"/>
                <w:color w:val="000000"/>
                <w:sz w:val="16"/>
                <w:szCs w:val="16"/>
              </w:rPr>
            </w:pPr>
            <w:r w:rsidRPr="00B60F9F">
              <w:rPr>
                <w:rFonts w:ascii="Arial" w:hAnsi="Arial" w:cs="Arial"/>
                <w:color w:val="000000"/>
                <w:sz w:val="16"/>
                <w:szCs w:val="16"/>
              </w:rPr>
              <w:t>LC =</w:t>
            </w:r>
          </w:p>
        </w:tc>
        <w:tc>
          <w:tcPr>
            <w:tcW w:w="2551" w:type="dxa"/>
            <w:tcBorders>
              <w:bottom w:val="single" w:sz="4" w:space="0" w:color="auto"/>
            </w:tcBorders>
            <w:vAlign w:val="bottom"/>
          </w:tcPr>
          <w:p w14:paraId="35CDC81D" w14:textId="0DC15F0C" w:rsidR="004F1294" w:rsidRPr="00B60F9F" w:rsidRDefault="004F1294" w:rsidP="00B60F9F">
            <w:pPr>
              <w:tabs>
                <w:tab w:val="left" w:pos="1440"/>
              </w:tabs>
              <w:autoSpaceDE w:val="0"/>
              <w:snapToGrid w:val="0"/>
              <w:jc w:val="center"/>
              <w:rPr>
                <w:rFonts w:ascii="Arial" w:hAnsi="Arial" w:cs="Arial"/>
                <w:color w:val="000000"/>
                <w:sz w:val="16"/>
                <w:szCs w:val="16"/>
              </w:rPr>
            </w:pPr>
            <w:r w:rsidRPr="00B60F9F">
              <w:rPr>
                <w:rFonts w:ascii="Arial" w:hAnsi="Arial" w:cs="Arial"/>
                <w:color w:val="000000"/>
                <w:sz w:val="16"/>
                <w:szCs w:val="16"/>
              </w:rPr>
              <w:t>Ativo Circulante</w:t>
            </w:r>
          </w:p>
        </w:tc>
      </w:tr>
      <w:tr w:rsidR="004F1294" w:rsidRPr="00B60F9F" w14:paraId="5A94AD93" w14:textId="77777777" w:rsidTr="004F1294">
        <w:tc>
          <w:tcPr>
            <w:tcW w:w="2235" w:type="dxa"/>
            <w:vMerge/>
          </w:tcPr>
          <w:p w14:paraId="5D5A3094" w14:textId="77777777" w:rsidR="004F1294" w:rsidRPr="00B60F9F" w:rsidRDefault="004F1294" w:rsidP="00B60F9F">
            <w:pPr>
              <w:tabs>
                <w:tab w:val="left" w:pos="1440"/>
              </w:tabs>
              <w:autoSpaceDE w:val="0"/>
              <w:snapToGrid w:val="0"/>
              <w:jc w:val="both"/>
              <w:rPr>
                <w:rFonts w:ascii="Arial" w:hAnsi="Arial" w:cs="Arial"/>
                <w:color w:val="000000"/>
                <w:sz w:val="16"/>
                <w:szCs w:val="16"/>
              </w:rPr>
            </w:pPr>
          </w:p>
        </w:tc>
        <w:tc>
          <w:tcPr>
            <w:tcW w:w="2551" w:type="dxa"/>
            <w:tcBorders>
              <w:top w:val="single" w:sz="4" w:space="0" w:color="auto"/>
            </w:tcBorders>
          </w:tcPr>
          <w:p w14:paraId="680673C8" w14:textId="2C9FBF19" w:rsidR="004F1294" w:rsidRPr="00B60F9F" w:rsidRDefault="004F1294" w:rsidP="00B60F9F">
            <w:pPr>
              <w:tabs>
                <w:tab w:val="left" w:pos="1440"/>
              </w:tabs>
              <w:autoSpaceDE w:val="0"/>
              <w:snapToGrid w:val="0"/>
              <w:jc w:val="center"/>
              <w:rPr>
                <w:rFonts w:ascii="Arial" w:hAnsi="Arial" w:cs="Arial"/>
                <w:color w:val="000000"/>
                <w:sz w:val="16"/>
                <w:szCs w:val="16"/>
              </w:rPr>
            </w:pPr>
            <w:r w:rsidRPr="00B60F9F">
              <w:rPr>
                <w:rFonts w:ascii="Arial" w:hAnsi="Arial" w:cs="Arial"/>
                <w:color w:val="000000"/>
                <w:sz w:val="16"/>
                <w:szCs w:val="16"/>
              </w:rPr>
              <w:t>Passivo Circulante</w:t>
            </w:r>
          </w:p>
        </w:tc>
      </w:tr>
    </w:tbl>
    <w:p w14:paraId="477EE4DF" w14:textId="3F9959AF" w:rsidR="00CA24FB" w:rsidRPr="002E2074" w:rsidRDefault="004A5C6B" w:rsidP="004A5C6B">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Pr>
          <w:rFonts w:ascii="Arial" w:hAnsi="Arial" w:cs="Arial"/>
          <w:bCs/>
          <w:sz w:val="20"/>
          <w:szCs w:val="20"/>
        </w:rPr>
        <w:t>a</w:t>
      </w:r>
      <w:r w:rsidR="00AD1F3E" w:rsidRPr="002E2074">
        <w:rPr>
          <w:rFonts w:ascii="Arial" w:hAnsi="Arial" w:cs="Arial"/>
          <w:bCs/>
          <w:sz w:val="20"/>
          <w:szCs w:val="20"/>
        </w:rPr>
        <w:t xml:space="preserve">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1(um) em qualquer dos índices de</w:t>
      </w:r>
      <w:r w:rsidR="00CA24FB" w:rsidRPr="002E2074">
        <w:rPr>
          <w:rFonts w:ascii="Arial" w:hAnsi="Arial" w:cs="Arial"/>
          <w:bCs/>
          <w:sz w:val="20"/>
          <w:szCs w:val="20"/>
        </w:rPr>
        <w:t xml:space="preserve"> Liquidez Geral (LG), Solvência Geral (SG) e Liquidez Corrente (LC), deverão comprovar</w:t>
      </w:r>
      <w:r w:rsidR="00AD1F3E"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0366CC">
        <w:rPr>
          <w:rFonts w:ascii="Arial" w:hAnsi="Arial" w:cs="Arial"/>
          <w:bCs/>
          <w:sz w:val="20"/>
          <w:szCs w:val="20"/>
        </w:rPr>
        <w:t xml:space="preserve"> </w:t>
      </w:r>
      <w:r w:rsidR="000366CC" w:rsidRPr="000366CC">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7B1E3BE1" w:rsidR="00581492" w:rsidRPr="002E2074" w:rsidRDefault="002D5122" w:rsidP="00097E40">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0168A2">
        <w:rPr>
          <w:rFonts w:ascii="Arial" w:hAnsi="Arial" w:cs="Arial"/>
          <w:b/>
          <w:bCs/>
          <w:iCs/>
          <w:color w:val="000000"/>
          <w:sz w:val="20"/>
          <w:szCs w:val="20"/>
        </w:rPr>
        <w:t>:</w:t>
      </w:r>
    </w:p>
    <w:p w14:paraId="74327985" w14:textId="3B9B2D91" w:rsidR="00CA24FB" w:rsidRPr="002E2074" w:rsidRDefault="00CA24FB" w:rsidP="00537E7D">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2E2074" w:rsidRDefault="007E3133"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
          <w:bCs/>
          <w:sz w:val="20"/>
          <w:szCs w:val="20"/>
        </w:rPr>
      </w:pPr>
      <w:r w:rsidRPr="002E2074">
        <w:rPr>
          <w:rFonts w:ascii="Arial" w:hAnsi="Arial" w:cs="Arial"/>
          <w:bCs/>
          <w:sz w:val="20"/>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097E40">
      <w:pPr>
        <w:pStyle w:val="PargrafodaLista"/>
        <w:numPr>
          <w:ilvl w:val="2"/>
          <w:numId w:val="19"/>
        </w:numPr>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726DF2" w:rsidRDefault="005E75AD" w:rsidP="00097E40">
      <w:pPr>
        <w:numPr>
          <w:ilvl w:val="1"/>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9DEF140" w14:textId="4F9956AD" w:rsidR="002D14AB" w:rsidRPr="00726DF2" w:rsidRDefault="005E75AD" w:rsidP="00097E40">
      <w:pPr>
        <w:numPr>
          <w:ilvl w:val="2"/>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Não havendo a comprovação cumulativa dos requisitos de habilitação, a inabilitação recairá sobre o(s) item(ns) de menor(es) valor(es) cuja retirada(s) seja(m) suficiente(s) para a habilitação do licitante nos remanescentes.</w:t>
      </w:r>
    </w:p>
    <w:p w14:paraId="1127DF29" w14:textId="14EB415A" w:rsidR="002D6984" w:rsidRDefault="004617D7"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E42768" w:rsidRDefault="002D14AB" w:rsidP="003B1426">
      <w:pPr>
        <w:pStyle w:val="Nivel01"/>
        <w:shd w:val="clear" w:color="auto" w:fill="F2F2F2" w:themeFill="background1" w:themeFillShade="F2"/>
        <w:ind w:left="0" w:firstLine="0"/>
        <w:rPr>
          <w:rFonts w:ascii="Arial" w:hAnsi="Arial" w:cs="Arial"/>
          <w:iCs/>
          <w:color w:val="auto"/>
          <w:lang w:eastAsia="en-US"/>
        </w:rPr>
      </w:pPr>
      <w:r w:rsidRPr="00E42768">
        <w:rPr>
          <w:rFonts w:ascii="Arial" w:hAnsi="Arial" w:cs="Arial"/>
          <w:iCs/>
          <w:color w:val="auto"/>
          <w:lang w:eastAsia="en-US"/>
        </w:rPr>
        <w:t xml:space="preserve">DO </w:t>
      </w:r>
      <w:r w:rsidRPr="00E42768">
        <w:rPr>
          <w:rFonts w:ascii="Arial" w:hAnsi="Arial" w:cs="Arial"/>
          <w:iCs/>
          <w:color w:val="auto"/>
        </w:rPr>
        <w:t>ENCAMINHAMENTO</w:t>
      </w:r>
      <w:r w:rsidRPr="00E42768">
        <w:rPr>
          <w:rFonts w:ascii="Arial" w:hAnsi="Arial" w:cs="Arial"/>
          <w:iCs/>
          <w:color w:val="auto"/>
          <w:lang w:eastAsia="en-US"/>
        </w:rPr>
        <w:t xml:space="preserve"> DA PROPOSTA VENCEDORA</w:t>
      </w:r>
    </w:p>
    <w:p w14:paraId="39638DD7" w14:textId="02F0423E" w:rsidR="002D14AB" w:rsidRPr="00014448" w:rsidRDefault="002D14AB" w:rsidP="00097E40">
      <w:pPr>
        <w:pStyle w:val="PargrafodaLista"/>
        <w:numPr>
          <w:ilvl w:val="1"/>
          <w:numId w:val="10"/>
        </w:numPr>
        <w:spacing w:before="120" w:after="120" w:line="276" w:lineRule="auto"/>
        <w:ind w:left="0" w:firstLine="0"/>
        <w:jc w:val="both"/>
        <w:rPr>
          <w:rFonts w:ascii="Arial" w:hAnsi="Arial" w:cs="Arial"/>
          <w:i/>
          <w:color w:val="FF0000"/>
          <w:sz w:val="20"/>
          <w:szCs w:val="20"/>
        </w:rPr>
      </w:pPr>
      <w:r w:rsidRPr="00014448">
        <w:rPr>
          <w:rFonts w:ascii="Arial" w:hAnsi="Arial" w:cs="Arial"/>
          <w:color w:val="000000"/>
          <w:sz w:val="20"/>
          <w:szCs w:val="20"/>
        </w:rPr>
        <w:t>A proposta final do licitante declarado vencedor deverá ser encaminhada no prazo</w:t>
      </w:r>
      <w:r w:rsidR="00E42768" w:rsidRPr="00014448">
        <w:rPr>
          <w:rFonts w:ascii="Arial" w:hAnsi="Arial" w:cs="Arial"/>
          <w:color w:val="000000"/>
          <w:sz w:val="20"/>
          <w:szCs w:val="20"/>
        </w:rPr>
        <w:t xml:space="preserve"> mínimo de 02 (duas)</w:t>
      </w:r>
      <w:r w:rsidRPr="00014448">
        <w:rPr>
          <w:rFonts w:ascii="Arial" w:hAnsi="Arial" w:cs="Arial"/>
          <w:color w:val="000000"/>
          <w:sz w:val="20"/>
          <w:szCs w:val="20"/>
        </w:rPr>
        <w:t xml:space="preserve"> horas,</w:t>
      </w:r>
      <w:r w:rsidR="00E42768" w:rsidRPr="00014448">
        <w:rPr>
          <w:rFonts w:ascii="Arial" w:hAnsi="Arial" w:cs="Arial"/>
          <w:color w:val="000000"/>
          <w:sz w:val="20"/>
          <w:szCs w:val="20"/>
        </w:rPr>
        <w:t xml:space="preserve"> máximo de 01 (um) dia útil</w:t>
      </w:r>
      <w:r w:rsidR="00EB1C21" w:rsidRPr="00014448">
        <w:rPr>
          <w:rFonts w:ascii="Arial" w:hAnsi="Arial" w:cs="Arial"/>
          <w:color w:val="000000"/>
          <w:sz w:val="20"/>
          <w:szCs w:val="20"/>
        </w:rPr>
        <w:t>,</w:t>
      </w:r>
      <w:r w:rsidRPr="00014448">
        <w:rPr>
          <w:rFonts w:ascii="Arial" w:hAnsi="Arial" w:cs="Arial"/>
          <w:color w:val="000000"/>
          <w:sz w:val="20"/>
          <w:szCs w:val="20"/>
        </w:rPr>
        <w:t xml:space="preserve"> a contar da solicitação do Pregoeiro no sistema eletrônico e deverá:</w:t>
      </w:r>
    </w:p>
    <w:p w14:paraId="5629F05B" w14:textId="197DDF46" w:rsidR="00014448" w:rsidRPr="00014448" w:rsidRDefault="00014448" w:rsidP="00097E40">
      <w:pPr>
        <w:pStyle w:val="PargrafodaLista"/>
        <w:numPr>
          <w:ilvl w:val="2"/>
          <w:numId w:val="10"/>
        </w:numPr>
        <w:spacing w:before="120" w:after="120" w:line="276" w:lineRule="auto"/>
        <w:ind w:left="0" w:firstLine="0"/>
        <w:jc w:val="both"/>
        <w:rPr>
          <w:rFonts w:ascii="Arial" w:hAnsi="Arial" w:cs="Arial"/>
          <w:color w:val="000000"/>
          <w:sz w:val="20"/>
          <w:szCs w:val="20"/>
        </w:rPr>
      </w:pPr>
      <w:r w:rsidRPr="00014448">
        <w:rPr>
          <w:rFonts w:ascii="Arial" w:hAnsi="Arial" w:cs="Arial"/>
          <w:color w:val="000000"/>
          <w:sz w:val="20"/>
          <w:szCs w:val="20"/>
        </w:rPr>
        <w:t>o prazo estabelecido pelo Pregoeiro poderá ser prorrogado por solicitação escrita e justificada do licitante, formulada antes de findo o prazo estabelecido, e formalmente aceita pelo Pregoeiro.</w:t>
      </w:r>
    </w:p>
    <w:p w14:paraId="612CB41A" w14:textId="77777777" w:rsidR="002D14AB" w:rsidRPr="00E42768" w:rsidRDefault="002D14AB" w:rsidP="00097E40">
      <w:pPr>
        <w:pStyle w:val="PargrafodaLista"/>
        <w:numPr>
          <w:ilvl w:val="1"/>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Todas as especificações do objeto contidas na proposta, tais como marca, modelo, tipo, fabricante e procedência, vinculam a Contratada.</w:t>
      </w:r>
    </w:p>
    <w:p w14:paraId="5C88D3A8" w14:textId="49C69524"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Os preços deverão ser expressos em moeda corrente nacional, o valor unitário em algarismos e o valor global em algarismos e por extenso (art. 5º da Lei nº 8.666/93).</w:t>
      </w:r>
    </w:p>
    <w:p w14:paraId="082CB9DD" w14:textId="3179BE87" w:rsidR="002D14AB" w:rsidRPr="002E2074" w:rsidRDefault="002D14AB" w:rsidP="00097E40">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7E70EF7B" w:rsidR="00D942C4" w:rsidRPr="00473687"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473687">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DOS RECURSOS</w:t>
      </w:r>
    </w:p>
    <w:p w14:paraId="6AF54CFB"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14:paraId="5F972D8C"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F304C1C" w:rsidR="00094A8E"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DA REABERTURA DA SESSÃO PÚBLICA</w:t>
      </w:r>
    </w:p>
    <w:p w14:paraId="19A43601"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FEE73BA" w:rsidR="00DB47E5"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3F7442C5" w:rsidR="00CA24FB"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018B728B" w:rsidR="00FF5D4D" w:rsidRPr="002E2074" w:rsidRDefault="00FF5D4D" w:rsidP="004150B0">
      <w:pPr>
        <w:pStyle w:val="Nivel01"/>
        <w:keepNext w:val="0"/>
        <w:keepLines w:val="0"/>
        <w:widowControl w:val="0"/>
        <w:shd w:val="clear" w:color="auto" w:fill="F2F2F2" w:themeFill="background1" w:themeFillShade="F2"/>
        <w:ind w:left="0" w:firstLine="0"/>
        <w:rPr>
          <w:rFonts w:ascii="Arial" w:hAnsi="Arial" w:cs="Arial"/>
          <w:i/>
          <w:iCs/>
          <w:color w:val="FF0000"/>
        </w:rPr>
      </w:pPr>
      <w:r w:rsidRPr="00023012">
        <w:rPr>
          <w:rFonts w:ascii="Arial" w:hAnsi="Arial" w:cs="Arial"/>
          <w:color w:val="auto"/>
        </w:rPr>
        <w:t>DA GARANTIA CONTRATUAL DOS BENS</w:t>
      </w:r>
      <w:r w:rsidRPr="002E2074">
        <w:rPr>
          <w:rFonts w:ascii="Arial" w:hAnsi="Arial" w:cs="Arial"/>
          <w:i/>
          <w:iCs/>
          <w:color w:val="FF0000"/>
        </w:rPr>
        <w:t xml:space="preserve"> </w:t>
      </w:r>
    </w:p>
    <w:p w14:paraId="0C560D5C" w14:textId="70C47B78" w:rsidR="00537E7D" w:rsidRDefault="00FF5D4D" w:rsidP="004150B0">
      <w:pPr>
        <w:pStyle w:val="Nivel01"/>
        <w:keepNext w:val="0"/>
        <w:keepLines w:val="0"/>
        <w:widowControl w:val="0"/>
        <w:numPr>
          <w:ilvl w:val="1"/>
          <w:numId w:val="10"/>
        </w:numPr>
        <w:ind w:left="0" w:firstLine="0"/>
        <w:rPr>
          <w:rFonts w:ascii="Arial" w:eastAsia="Arial" w:hAnsi="Arial" w:cs="Arial"/>
          <w:b w:val="0"/>
        </w:rPr>
      </w:pPr>
      <w:r w:rsidRPr="002E2074">
        <w:rPr>
          <w:rFonts w:ascii="Arial" w:hAnsi="Arial" w:cs="Arial"/>
          <w:b w:val="0"/>
          <w:i/>
          <w:iCs/>
          <w:color w:val="FF0000"/>
        </w:rPr>
        <w:t xml:space="preserve"> </w:t>
      </w:r>
      <w:r w:rsidRPr="00656A7D">
        <w:rPr>
          <w:rFonts w:ascii="Arial" w:eastAsia="Arial" w:hAnsi="Arial" w:cs="Arial"/>
          <w:b w:val="0"/>
        </w:rPr>
        <w:t>Não haverá exigência de garantia contratual dos bens fornecidos na presente contratação.</w:t>
      </w:r>
    </w:p>
    <w:p w14:paraId="76131863" w14:textId="6CE8D917" w:rsidR="00CA24FB" w:rsidRPr="00FF2B42" w:rsidRDefault="00CA24FB" w:rsidP="004150B0">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DO TERMO DE CONTRATO OU INSTRUMENTO EQUIVALENTE</w:t>
      </w:r>
    </w:p>
    <w:p w14:paraId="694AA5C0" w14:textId="16F1B09E" w:rsidR="00D64482" w:rsidRPr="00FF2B42" w:rsidRDefault="009F3CA2" w:rsidP="004150B0">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329CD55C" w:rsidR="00D64482" w:rsidRPr="00FF2B42" w:rsidRDefault="00D64482" w:rsidP="004150B0">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de </w:t>
      </w:r>
      <w:r w:rsidR="00656A7D">
        <w:rPr>
          <w:rFonts w:ascii="Arial" w:eastAsia="Arial" w:hAnsi="Arial" w:cs="Arial"/>
          <w:b w:val="0"/>
        </w:rPr>
        <w:t>05 (cinco)</w:t>
      </w:r>
      <w:r w:rsidRPr="00FF2B42">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740E9415" w:rsidR="00CA24FB" w:rsidRPr="00FF2B42" w:rsidRDefault="00CA24FB" w:rsidP="004150B0">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de </w:t>
      </w:r>
      <w:r w:rsidR="00656A7D">
        <w:rPr>
          <w:rFonts w:ascii="Arial" w:eastAsia="Arial" w:hAnsi="Arial" w:cs="Arial"/>
          <w:b w:val="0"/>
        </w:rPr>
        <w:t>05</w:t>
      </w:r>
      <w:r w:rsidRPr="00FF2B42">
        <w:rPr>
          <w:rFonts w:ascii="Arial" w:eastAsia="Arial" w:hAnsi="Arial" w:cs="Arial"/>
          <w:b w:val="0"/>
        </w:rPr>
        <w:t xml:space="preserve"> </w:t>
      </w:r>
      <w:r w:rsidR="00656A7D">
        <w:rPr>
          <w:rFonts w:ascii="Arial" w:eastAsia="Arial" w:hAnsi="Arial" w:cs="Arial"/>
          <w:b w:val="0"/>
        </w:rPr>
        <w:t>(cinco)</w:t>
      </w:r>
      <w:r w:rsidRPr="00FF2B42">
        <w:rPr>
          <w:rFonts w:ascii="Arial" w:eastAsia="Arial" w:hAnsi="Arial" w:cs="Arial"/>
          <w:b w:val="0"/>
        </w:rPr>
        <w:t xml:space="preserve"> dias</w:t>
      </w:r>
      <w:r w:rsidR="00656A7D">
        <w:rPr>
          <w:rFonts w:ascii="Arial" w:eastAsia="Arial" w:hAnsi="Arial" w:cs="Arial"/>
          <w:b w:val="0"/>
        </w:rPr>
        <w:t xml:space="preserve"> úteis</w:t>
      </w:r>
      <w:r w:rsidRPr="00FF2B42">
        <w:rPr>
          <w:rFonts w:ascii="Arial" w:eastAsia="Arial" w:hAnsi="Arial" w:cs="Arial"/>
          <w:b w:val="0"/>
        </w:rPr>
        <w:t xml:space="preserve">, a contar da data de seu recebimento. </w:t>
      </w:r>
    </w:p>
    <w:p w14:paraId="42C39D52" w14:textId="5D19A6FD" w:rsidR="00CA24FB" w:rsidRPr="00FF2B42" w:rsidRDefault="009731EC" w:rsidP="004150B0">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1185ECA2" w14:textId="52FBA998" w:rsidR="0027381F" w:rsidRPr="00181A41" w:rsidRDefault="0027381F" w:rsidP="004150B0">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4150B0">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4150B0">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24FFBDDA" w:rsidR="0027381F" w:rsidRPr="00FF2B42" w:rsidRDefault="0027381F" w:rsidP="004150B0">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63072ABF" w:rsidR="0027381F" w:rsidRPr="00FF2B42" w:rsidRDefault="0027381F" w:rsidP="004150B0">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Previamente à contratação</w:t>
      </w:r>
      <w:r w:rsidR="00CA60F7">
        <w:rPr>
          <w:rFonts w:ascii="Arial" w:eastAsia="Arial" w:hAnsi="Arial" w:cs="Arial"/>
          <w:b w:val="0"/>
        </w:rPr>
        <w:t>,</w:t>
      </w:r>
      <w:r w:rsidRPr="00FF2B42">
        <w:rPr>
          <w:rFonts w:ascii="Arial" w:eastAsia="Arial" w:hAnsi="Arial" w:cs="Arial"/>
          <w:b w:val="0"/>
        </w:rPr>
        <w:t xml:space="preserve">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4150B0">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4150B0">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lastRenderedPageBreak/>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097E40">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6861184B" w:rsidR="00D64482" w:rsidRPr="00537E7D" w:rsidRDefault="00862ACD" w:rsidP="00097E40">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3B1426">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3B1426">
      <w:pPr>
        <w:rPr>
          <w:rFonts w:ascii="Arial" w:hAnsi="Arial" w:cs="Arial"/>
          <w:sz w:val="20"/>
          <w:szCs w:val="20"/>
        </w:rPr>
      </w:pPr>
    </w:p>
    <w:p w14:paraId="4F858364"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57C356A8"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69EF2071"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7D5D8774"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4F5B27B9" w14:textId="118D2C66" w:rsidR="00862ACD" w:rsidRDefault="00862ACD" w:rsidP="00097E40">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7396AD97" w:rsidR="00CA24FB" w:rsidRDefault="00CA24FB" w:rsidP="00097E40">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500D844E" w:rsidR="00CA24FB" w:rsidRDefault="00CA24FB" w:rsidP="00097E40">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561FCF69" w14:textId="52ADEF04" w:rsidR="00681E8B" w:rsidRDefault="00CC6F87" w:rsidP="00097E40">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F87A612"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7EA6F64B" w14:textId="3B48A999" w:rsidR="00CC6F87" w:rsidRPr="00B60F9F" w:rsidRDefault="00CC6F87" w:rsidP="00B7163A">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B60F9F">
        <w:rPr>
          <w:rFonts w:ascii="Arial" w:hAnsi="Arial" w:cs="Arial"/>
          <w:sz w:val="20"/>
          <w:szCs w:val="20"/>
          <w:shd w:val="clear" w:color="auto" w:fill="FFFFFF"/>
        </w:rPr>
        <w:t>não assinar o termo de contrato</w:t>
      </w:r>
      <w:r w:rsidR="00265B35" w:rsidRPr="00B60F9F">
        <w:rPr>
          <w:rFonts w:ascii="Arial" w:hAnsi="Arial" w:cs="Arial"/>
          <w:sz w:val="20"/>
          <w:szCs w:val="20"/>
          <w:shd w:val="clear" w:color="auto" w:fill="FFFFFF"/>
        </w:rPr>
        <w:t xml:space="preserve"> </w:t>
      </w:r>
      <w:r w:rsidRPr="00B60F9F">
        <w:rPr>
          <w:rFonts w:ascii="Arial" w:hAnsi="Arial" w:cs="Arial"/>
          <w:sz w:val="20"/>
          <w:szCs w:val="20"/>
          <w:shd w:val="clear" w:color="auto" w:fill="FFFFFF"/>
        </w:rPr>
        <w:t>ou aceitar/retirar o instrumento equivalente, quando convocado dentro do prazo de validade da proposta;</w:t>
      </w:r>
      <w:r w:rsidR="00B60F9F" w:rsidRPr="00B60F9F">
        <w:rPr>
          <w:rFonts w:ascii="Arial" w:hAnsi="Arial" w:cs="Arial"/>
          <w:sz w:val="20"/>
          <w:szCs w:val="20"/>
          <w:shd w:val="clear" w:color="auto" w:fill="FFFFFF"/>
        </w:rPr>
        <w:t xml:space="preserve"> </w:t>
      </w:r>
      <w:r w:rsidR="00993DDC" w:rsidRPr="00B60F9F">
        <w:rPr>
          <w:rFonts w:ascii="Arial" w:hAnsi="Arial" w:cs="Arial"/>
          <w:sz w:val="20"/>
          <w:szCs w:val="20"/>
          <w:shd w:val="clear" w:color="auto" w:fill="FFFFFF"/>
        </w:rPr>
        <w:t>não assinar a ata de registro de preços, quando cabível;</w:t>
      </w:r>
      <w:r w:rsidR="00B60F9F" w:rsidRPr="00B60F9F">
        <w:rPr>
          <w:rFonts w:ascii="Arial" w:hAnsi="Arial" w:cs="Arial"/>
          <w:sz w:val="20"/>
          <w:szCs w:val="20"/>
          <w:shd w:val="clear" w:color="auto" w:fill="FFFFFF"/>
        </w:rPr>
        <w:t xml:space="preserve"> </w:t>
      </w:r>
      <w:r w:rsidRPr="00B60F9F">
        <w:rPr>
          <w:rFonts w:ascii="Arial" w:hAnsi="Arial" w:cs="Arial"/>
          <w:sz w:val="20"/>
          <w:szCs w:val="20"/>
          <w:shd w:val="clear" w:color="auto" w:fill="FFFFFF"/>
        </w:rPr>
        <w:t>apresentar documentação falsa;</w:t>
      </w:r>
      <w:r w:rsidR="00B60F9F" w:rsidRPr="00B60F9F">
        <w:rPr>
          <w:rFonts w:ascii="Arial" w:hAnsi="Arial" w:cs="Arial"/>
          <w:sz w:val="20"/>
          <w:szCs w:val="20"/>
          <w:shd w:val="clear" w:color="auto" w:fill="FFFFFF"/>
        </w:rPr>
        <w:t xml:space="preserve"> </w:t>
      </w:r>
      <w:r w:rsidRPr="00B60F9F">
        <w:rPr>
          <w:rFonts w:ascii="Arial" w:hAnsi="Arial" w:cs="Arial"/>
          <w:sz w:val="20"/>
          <w:szCs w:val="20"/>
          <w:shd w:val="clear" w:color="auto" w:fill="FFFFFF"/>
        </w:rPr>
        <w:t>deixar de entregar os documentos exigidos no certame;</w:t>
      </w:r>
      <w:r w:rsidR="00B60F9F" w:rsidRPr="00B60F9F">
        <w:rPr>
          <w:rFonts w:ascii="Arial" w:hAnsi="Arial" w:cs="Arial"/>
          <w:sz w:val="20"/>
          <w:szCs w:val="20"/>
          <w:shd w:val="clear" w:color="auto" w:fill="FFFFFF"/>
        </w:rPr>
        <w:t xml:space="preserve"> </w:t>
      </w:r>
      <w:r w:rsidRPr="00B60F9F">
        <w:rPr>
          <w:rFonts w:ascii="Arial" w:hAnsi="Arial" w:cs="Arial"/>
          <w:sz w:val="20"/>
          <w:szCs w:val="20"/>
        </w:rPr>
        <w:t>ensejar o retardamento da execução do objeto;</w:t>
      </w:r>
      <w:r w:rsidR="00B60F9F" w:rsidRPr="00B60F9F">
        <w:rPr>
          <w:rFonts w:ascii="Arial" w:hAnsi="Arial" w:cs="Arial"/>
          <w:sz w:val="20"/>
          <w:szCs w:val="20"/>
        </w:rPr>
        <w:t xml:space="preserve"> </w:t>
      </w:r>
      <w:r w:rsidRPr="00B60F9F">
        <w:rPr>
          <w:rFonts w:ascii="Arial" w:hAnsi="Arial" w:cs="Arial"/>
          <w:sz w:val="20"/>
          <w:szCs w:val="20"/>
          <w:shd w:val="clear" w:color="auto" w:fill="FFFFFF"/>
        </w:rPr>
        <w:t>não mantiver a proposta;</w:t>
      </w:r>
      <w:r w:rsidR="00B60F9F" w:rsidRPr="00B60F9F">
        <w:rPr>
          <w:rFonts w:ascii="Arial" w:hAnsi="Arial" w:cs="Arial"/>
          <w:sz w:val="20"/>
          <w:szCs w:val="20"/>
          <w:shd w:val="clear" w:color="auto" w:fill="FFFFFF"/>
        </w:rPr>
        <w:t xml:space="preserve"> </w:t>
      </w:r>
      <w:r w:rsidRPr="00B60F9F">
        <w:rPr>
          <w:rFonts w:ascii="Arial" w:hAnsi="Arial" w:cs="Arial"/>
          <w:sz w:val="20"/>
          <w:szCs w:val="20"/>
          <w:shd w:val="clear" w:color="auto" w:fill="FFFFFF"/>
        </w:rPr>
        <w:t>cometer fraude fiscal;</w:t>
      </w:r>
      <w:r w:rsidR="00B60F9F">
        <w:rPr>
          <w:rFonts w:ascii="Arial" w:hAnsi="Arial" w:cs="Arial"/>
          <w:sz w:val="20"/>
          <w:szCs w:val="20"/>
          <w:shd w:val="clear" w:color="auto" w:fill="FFFFFF"/>
        </w:rPr>
        <w:t xml:space="preserve"> </w:t>
      </w:r>
      <w:r w:rsidRPr="00B60F9F">
        <w:rPr>
          <w:rFonts w:ascii="Arial" w:hAnsi="Arial" w:cs="Arial"/>
          <w:sz w:val="20"/>
          <w:szCs w:val="20"/>
          <w:shd w:val="clear" w:color="auto" w:fill="FFFFFF"/>
        </w:rPr>
        <w:t>comportar-se de modo inidôneo;</w:t>
      </w:r>
    </w:p>
    <w:p w14:paraId="7D56B0BF" w14:textId="77777777" w:rsidR="006E1B4C" w:rsidRPr="002E2074" w:rsidRDefault="006E1B4C" w:rsidP="00097E40">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FBC4066" w:rsidR="00CC6F87" w:rsidRPr="002E2074" w:rsidRDefault="00CC6F87"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080793" w:rsidRPr="00B44FED">
        <w:rPr>
          <w:rFonts w:ascii="Arial" w:hAnsi="Arial" w:cs="Arial"/>
          <w:sz w:val="20"/>
          <w:szCs w:val="20"/>
          <w:shd w:val="clear" w:color="auto" w:fill="FFFFFF"/>
        </w:rPr>
        <w:t>10</w:t>
      </w:r>
      <w:r w:rsidR="00080793" w:rsidRPr="000F75D3">
        <w:rPr>
          <w:rFonts w:ascii="Arial" w:hAnsi="Arial" w:cs="Arial"/>
          <w:sz w:val="20"/>
          <w:szCs w:val="20"/>
          <w:shd w:val="clear" w:color="auto" w:fill="FFFFFF"/>
        </w:rPr>
        <w:t>% (</w:t>
      </w:r>
      <w:r w:rsidR="00080793" w:rsidRPr="00B44FED">
        <w:rPr>
          <w:rFonts w:ascii="Arial" w:hAnsi="Arial" w:cs="Arial"/>
          <w:sz w:val="20"/>
          <w:szCs w:val="20"/>
          <w:shd w:val="clear" w:color="auto" w:fill="FFFFFF"/>
        </w:rPr>
        <w:t>dez</w:t>
      </w:r>
      <w:r w:rsidR="00080793" w:rsidRPr="000F75D3">
        <w:rPr>
          <w:rFonts w:ascii="Arial" w:hAnsi="Arial" w:cs="Arial"/>
          <w:sz w:val="20"/>
          <w:szCs w:val="20"/>
          <w:shd w:val="clear" w:color="auto" w:fill="FFFFFF"/>
        </w:rPr>
        <w:t xml:space="preserve"> por cento)</w:t>
      </w:r>
      <w:r w:rsidRPr="002E2074">
        <w:rPr>
          <w:rFonts w:ascii="Arial" w:hAnsi="Arial" w:cs="Arial"/>
          <w:sz w:val="20"/>
          <w:szCs w:val="20"/>
          <w:shd w:val="clear" w:color="auto" w:fill="FFFFFF"/>
        </w:rPr>
        <w:t xml:space="preserve"> sobre o valor estimado do(s) item(s) prejudicado(s) pela conduta do licitante;</w:t>
      </w:r>
    </w:p>
    <w:p w14:paraId="14DC76F0" w14:textId="77777777" w:rsidR="00E84570" w:rsidRPr="002E2074" w:rsidRDefault="00E84570"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77777777"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442CDFA9" w14:textId="38B8DDBA"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092FFD02" w:rsidR="00CA24FB" w:rsidRPr="00284B63" w:rsidRDefault="00CA24FB" w:rsidP="00097E40">
      <w:pPr>
        <w:pStyle w:val="PargrafodaLista"/>
        <w:numPr>
          <w:ilvl w:val="1"/>
          <w:numId w:val="12"/>
        </w:numPr>
        <w:spacing w:before="120" w:after="120" w:line="276" w:lineRule="auto"/>
        <w:ind w:left="0" w:firstLine="0"/>
        <w:contextualSpacing w:val="0"/>
        <w:jc w:val="both"/>
        <w:rPr>
          <w:rFonts w:ascii="Arial" w:hAnsi="Arial" w:cs="Arial"/>
          <w:b/>
          <w:bCs/>
          <w:color w:val="000000"/>
          <w:sz w:val="20"/>
          <w:szCs w:val="20"/>
        </w:rPr>
      </w:pPr>
      <w:r w:rsidRPr="00284B63">
        <w:rPr>
          <w:rFonts w:ascii="Arial" w:hAnsi="Arial" w:cs="Arial"/>
          <w:b/>
          <w:bCs/>
          <w:color w:val="000000"/>
          <w:sz w:val="20"/>
          <w:szCs w:val="20"/>
        </w:rPr>
        <w:t xml:space="preserve">A impugnação poderá ser realizada por forma eletrônica, pelo e-mail </w:t>
      </w:r>
      <w:hyperlink r:id="rId18" w:history="1">
        <w:r w:rsidR="00816BD5" w:rsidRPr="00284B63">
          <w:rPr>
            <w:rStyle w:val="Hyperlink"/>
            <w:rFonts w:ascii="Arial" w:hAnsi="Arial" w:cs="Arial"/>
            <w:b/>
            <w:bCs/>
            <w:sz w:val="20"/>
            <w:szCs w:val="20"/>
          </w:rPr>
          <w:t>pregao@ufersa.edu.br</w:t>
        </w:r>
      </w:hyperlink>
      <w:r w:rsidR="00816BD5" w:rsidRPr="00284B63">
        <w:rPr>
          <w:rFonts w:ascii="Arial" w:hAnsi="Arial" w:cs="Arial"/>
          <w:b/>
          <w:bCs/>
          <w:color w:val="000000" w:themeColor="text1"/>
          <w:sz w:val="20"/>
          <w:szCs w:val="20"/>
        </w:rPr>
        <w:t>,</w:t>
      </w:r>
      <w:r w:rsidR="00816BD5" w:rsidRPr="00284B63">
        <w:rPr>
          <w:rFonts w:ascii="Arial" w:hAnsi="Arial" w:cs="Arial"/>
          <w:b/>
          <w:bCs/>
          <w:color w:val="FF0000"/>
          <w:sz w:val="20"/>
          <w:szCs w:val="20"/>
        </w:rPr>
        <w:t xml:space="preserve"> </w:t>
      </w:r>
      <w:r w:rsidR="00816BD5" w:rsidRPr="00284B63">
        <w:rPr>
          <w:rFonts w:ascii="Arial" w:hAnsi="Arial" w:cs="Arial"/>
          <w:b/>
          <w:bCs/>
          <w:color w:val="000000"/>
          <w:sz w:val="20"/>
          <w:szCs w:val="20"/>
        </w:rPr>
        <w:t>através de</w:t>
      </w:r>
      <w:r w:rsidR="00816BD5" w:rsidRPr="00284B63">
        <w:rPr>
          <w:rFonts w:ascii="Arial" w:hAnsi="Arial" w:cs="Arial"/>
          <w:b/>
          <w:bCs/>
          <w:color w:val="FF0000"/>
          <w:sz w:val="20"/>
          <w:szCs w:val="20"/>
        </w:rPr>
        <w:t xml:space="preserve"> </w:t>
      </w:r>
      <w:r w:rsidR="00816BD5" w:rsidRPr="00284B63">
        <w:rPr>
          <w:rFonts w:ascii="Arial" w:hAnsi="Arial" w:cs="Arial"/>
          <w:b/>
          <w:bCs/>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097E40">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7B1C7E51" w:rsidR="00383CAA" w:rsidRDefault="00383CAA"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7FEB1C62"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46576569" w:rsidR="00CC6F87" w:rsidRPr="00DF3AE8" w:rsidRDefault="00CC6F87" w:rsidP="00097E40">
      <w:pPr>
        <w:numPr>
          <w:ilvl w:val="1"/>
          <w:numId w:val="12"/>
        </w:numPr>
        <w:spacing w:before="120" w:after="120" w:line="276" w:lineRule="auto"/>
        <w:ind w:left="0" w:firstLine="0"/>
        <w:jc w:val="both"/>
        <w:rPr>
          <w:rFonts w:ascii="Arial" w:hAnsi="Arial" w:cs="Arial"/>
          <w:b/>
          <w:bCs/>
          <w:color w:val="000000"/>
          <w:sz w:val="20"/>
          <w:szCs w:val="20"/>
        </w:rPr>
      </w:pPr>
      <w:r w:rsidRPr="00DF3AE8">
        <w:rPr>
          <w:rFonts w:ascii="Arial" w:hAnsi="Arial" w:cs="Arial"/>
          <w:b/>
          <w:bCs/>
          <w:color w:val="000000"/>
          <w:sz w:val="20"/>
          <w:szCs w:val="20"/>
        </w:rPr>
        <w:t xml:space="preserve">O Edital está disponibilizado, na íntegra, no endereço eletrônico </w:t>
      </w:r>
      <w:hyperlink r:id="rId19" w:history="1">
        <w:r w:rsidR="003A5EF5" w:rsidRPr="00DF3AE8">
          <w:rPr>
            <w:rStyle w:val="Hyperlink"/>
            <w:rFonts w:ascii="Arial" w:hAnsi="Arial" w:cs="Arial"/>
            <w:b/>
            <w:bCs/>
            <w:sz w:val="20"/>
            <w:szCs w:val="20"/>
          </w:rPr>
          <w:t>www.gov.br</w:t>
        </w:r>
      </w:hyperlink>
      <w:r w:rsidR="003A5EF5" w:rsidRPr="00DF3AE8">
        <w:rPr>
          <w:rStyle w:val="Hyperlink"/>
          <w:rFonts w:ascii="Arial" w:hAnsi="Arial" w:cs="Arial"/>
          <w:b/>
          <w:bCs/>
          <w:sz w:val="20"/>
          <w:szCs w:val="20"/>
        </w:rPr>
        <w:t>/compras</w:t>
      </w:r>
      <w:r w:rsidR="00816BD5" w:rsidRPr="00DF3AE8">
        <w:rPr>
          <w:rFonts w:ascii="Arial" w:hAnsi="Arial" w:cs="Arial"/>
          <w:b/>
          <w:bCs/>
          <w:color w:val="000000"/>
          <w:sz w:val="20"/>
          <w:szCs w:val="20"/>
        </w:rPr>
        <w:t xml:space="preserve"> e </w:t>
      </w:r>
      <w:hyperlink r:id="rId20" w:history="1">
        <w:r w:rsidR="00816BD5" w:rsidRPr="00DF3AE8">
          <w:rPr>
            <w:rStyle w:val="Hyperlink"/>
            <w:rFonts w:ascii="Arial" w:hAnsi="Arial" w:cs="Arial"/>
            <w:b/>
            <w:bCs/>
            <w:sz w:val="20"/>
            <w:szCs w:val="20"/>
          </w:rPr>
          <w:t>www.licitacao.ufersa.edu.br/noticias/</w:t>
        </w:r>
      </w:hyperlink>
      <w:r w:rsidR="00DF3AE8" w:rsidRPr="00FE1337">
        <w:rPr>
          <w:rStyle w:val="Hyperlink"/>
          <w:rFonts w:ascii="Arial" w:hAnsi="Arial" w:cs="Arial"/>
          <w:b/>
          <w:bCs/>
          <w:color w:val="000000" w:themeColor="text1"/>
          <w:sz w:val="20"/>
          <w:szCs w:val="20"/>
          <w:u w:val="none"/>
        </w:rPr>
        <w:t>.</w:t>
      </w:r>
    </w:p>
    <w:p w14:paraId="4E5F7B39"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55D4E9E2" w:rsidR="00CA24FB" w:rsidRPr="002C05E8" w:rsidRDefault="00CA24FB" w:rsidP="00C926CE">
      <w:pPr>
        <w:numPr>
          <w:ilvl w:val="2"/>
          <w:numId w:val="12"/>
        </w:numPr>
        <w:tabs>
          <w:tab w:val="left" w:pos="851"/>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color w:val="000000"/>
          <w:sz w:val="20"/>
          <w:szCs w:val="20"/>
        </w:rPr>
        <w:t xml:space="preserve">ANEXO </w:t>
      </w:r>
      <w:r w:rsidR="002C05E8">
        <w:rPr>
          <w:rFonts w:ascii="Arial" w:hAnsi="Arial" w:cs="Arial"/>
          <w:color w:val="000000"/>
          <w:sz w:val="20"/>
          <w:szCs w:val="20"/>
        </w:rPr>
        <w:t>I</w:t>
      </w:r>
      <w:r w:rsidRPr="002E2074">
        <w:rPr>
          <w:rFonts w:ascii="Arial" w:hAnsi="Arial" w:cs="Arial"/>
          <w:color w:val="000000"/>
          <w:sz w:val="20"/>
          <w:szCs w:val="20"/>
        </w:rPr>
        <w:t xml:space="preserve"> </w:t>
      </w:r>
      <w:r w:rsidR="002C05E8">
        <w:rPr>
          <w:rFonts w:ascii="Arial" w:hAnsi="Arial" w:cs="Arial"/>
          <w:color w:val="000000"/>
          <w:sz w:val="20"/>
          <w:szCs w:val="20"/>
        </w:rPr>
        <w:t>–</w:t>
      </w:r>
      <w:r w:rsidRPr="002E2074">
        <w:rPr>
          <w:rFonts w:ascii="Arial" w:hAnsi="Arial" w:cs="Arial"/>
          <w:color w:val="000000"/>
          <w:sz w:val="20"/>
          <w:szCs w:val="20"/>
        </w:rPr>
        <w:t xml:space="preserve"> </w:t>
      </w:r>
      <w:r w:rsidR="002C05E8">
        <w:rPr>
          <w:rFonts w:ascii="Arial" w:hAnsi="Arial" w:cs="Arial"/>
          <w:color w:val="000000"/>
          <w:sz w:val="20"/>
          <w:szCs w:val="20"/>
        </w:rPr>
        <w:t>Estudo Técnico Preliminar</w:t>
      </w:r>
    </w:p>
    <w:p w14:paraId="16468358" w14:textId="7742D868" w:rsidR="002C05E8" w:rsidRPr="002E2074" w:rsidRDefault="002C05E8" w:rsidP="00C926CE">
      <w:pPr>
        <w:numPr>
          <w:ilvl w:val="2"/>
          <w:numId w:val="12"/>
        </w:numPr>
        <w:tabs>
          <w:tab w:val="left" w:pos="851"/>
        </w:tabs>
        <w:autoSpaceDE w:val="0"/>
        <w:snapToGrid w:val="0"/>
        <w:spacing w:before="120" w:after="120" w:line="276" w:lineRule="auto"/>
        <w:ind w:left="0" w:firstLine="0"/>
        <w:jc w:val="both"/>
        <w:rPr>
          <w:rFonts w:ascii="Arial" w:hAnsi="Arial" w:cs="Arial"/>
          <w:iCs/>
          <w:color w:val="000000"/>
          <w:sz w:val="20"/>
          <w:szCs w:val="20"/>
        </w:rPr>
      </w:pPr>
      <w:r>
        <w:rPr>
          <w:rFonts w:ascii="Arial" w:hAnsi="Arial" w:cs="Arial"/>
          <w:color w:val="000000"/>
          <w:sz w:val="20"/>
          <w:szCs w:val="20"/>
        </w:rPr>
        <w:t>ANEXO II – Termo de Referência</w:t>
      </w:r>
    </w:p>
    <w:p w14:paraId="2916ABF4" w14:textId="55C6388A" w:rsidR="00A656B1" w:rsidRPr="002008DA" w:rsidRDefault="0006419C" w:rsidP="00435CD4">
      <w:pPr>
        <w:numPr>
          <w:ilvl w:val="2"/>
          <w:numId w:val="12"/>
        </w:numPr>
        <w:tabs>
          <w:tab w:val="left" w:pos="851"/>
        </w:tabs>
        <w:spacing w:before="120" w:after="120" w:line="276" w:lineRule="auto"/>
        <w:ind w:left="0" w:firstLine="0"/>
        <w:jc w:val="both"/>
        <w:rPr>
          <w:rFonts w:ascii="Arial" w:hAnsi="Arial" w:cs="Arial"/>
          <w:b/>
          <w:bCs/>
          <w:iCs/>
          <w:color w:val="000000"/>
          <w:sz w:val="20"/>
          <w:szCs w:val="20"/>
        </w:rPr>
      </w:pPr>
      <w:r w:rsidRPr="002008DA">
        <w:rPr>
          <w:rFonts w:ascii="Arial" w:hAnsi="Arial" w:cs="Arial"/>
          <w:color w:val="000000"/>
          <w:sz w:val="20"/>
          <w:szCs w:val="20"/>
        </w:rPr>
        <w:t>ANEXO II</w:t>
      </w:r>
      <w:r w:rsidR="002C05E8" w:rsidRPr="002008DA">
        <w:rPr>
          <w:rFonts w:ascii="Arial" w:hAnsi="Arial" w:cs="Arial"/>
          <w:color w:val="000000"/>
          <w:sz w:val="20"/>
          <w:szCs w:val="20"/>
        </w:rPr>
        <w:t>I</w:t>
      </w:r>
      <w:r w:rsidRPr="002008DA">
        <w:rPr>
          <w:rFonts w:ascii="Arial" w:hAnsi="Arial" w:cs="Arial"/>
          <w:color w:val="000000"/>
          <w:sz w:val="20"/>
          <w:szCs w:val="20"/>
        </w:rPr>
        <w:t xml:space="preserve"> – </w:t>
      </w:r>
      <w:r w:rsidR="007C548C" w:rsidRPr="002008DA">
        <w:rPr>
          <w:rFonts w:ascii="Arial" w:hAnsi="Arial" w:cs="Arial"/>
          <w:color w:val="000000"/>
          <w:sz w:val="20"/>
          <w:szCs w:val="20"/>
        </w:rPr>
        <w:t>Relatório dos materiais a serem licitado</w:t>
      </w:r>
      <w:r w:rsidR="00A27A1A">
        <w:rPr>
          <w:rFonts w:ascii="Arial" w:hAnsi="Arial" w:cs="Arial"/>
          <w:color w:val="000000"/>
          <w:sz w:val="20"/>
          <w:szCs w:val="20"/>
        </w:rPr>
        <w:t>s</w:t>
      </w:r>
      <w:r w:rsidR="00A656B1" w:rsidRPr="002008DA">
        <w:rPr>
          <w:rFonts w:ascii="Arial" w:hAnsi="Arial" w:cs="Arial"/>
          <w:b/>
          <w:bCs/>
          <w:iCs/>
          <w:color w:val="000000"/>
          <w:sz w:val="20"/>
          <w:szCs w:val="20"/>
        </w:rPr>
        <w:br w:type="page"/>
      </w:r>
    </w:p>
    <w:p w14:paraId="75801480" w14:textId="55F0C0EA" w:rsidR="00A656B1" w:rsidRPr="003B1426" w:rsidRDefault="00A656B1" w:rsidP="003B1426">
      <w:pPr>
        <w:jc w:val="center"/>
        <w:rPr>
          <w:rFonts w:cs="Arial"/>
          <w:bCs/>
          <w:iCs/>
          <w:color w:val="000000"/>
        </w:rPr>
      </w:pPr>
      <w:r w:rsidRPr="003B1426">
        <w:rPr>
          <w:rFonts w:cs="Arial"/>
          <w:bCs/>
          <w:iCs/>
          <w:color w:val="000000"/>
        </w:rPr>
        <w:lastRenderedPageBreak/>
        <w:t>ANEXO I</w:t>
      </w:r>
    </w:p>
    <w:p w14:paraId="4D9F63CB" w14:textId="77777777" w:rsidR="00A656B1" w:rsidRDefault="00A656B1" w:rsidP="003B1426">
      <w:pPr>
        <w:pStyle w:val="Ttulo2"/>
        <w:shd w:val="clear" w:color="auto" w:fill="FFFFFF"/>
        <w:spacing w:after="225"/>
        <w:ind w:right="0"/>
        <w:rPr>
          <w:rFonts w:ascii="Verdana" w:hAnsi="Verdana"/>
          <w:smallCaps/>
          <w:sz w:val="29"/>
          <w:szCs w:val="29"/>
        </w:rPr>
      </w:pPr>
    </w:p>
    <w:p w14:paraId="73CC49D0" w14:textId="6AFA6018" w:rsidR="00950079" w:rsidRDefault="00A656B1" w:rsidP="00950079">
      <w:pPr>
        <w:pStyle w:val="Ttulo2"/>
        <w:shd w:val="clear" w:color="auto" w:fill="FFFFFF"/>
        <w:spacing w:after="225"/>
        <w:ind w:right="0"/>
        <w:rPr>
          <w:rFonts w:ascii="Arial" w:hAnsi="Arial" w:cs="Arial"/>
          <w:bCs/>
          <w:color w:val="auto"/>
          <w:sz w:val="20"/>
        </w:rPr>
      </w:pPr>
      <w:r>
        <w:rPr>
          <w:rFonts w:ascii="Arial" w:hAnsi="Arial" w:cs="Arial"/>
          <w:bCs/>
          <w:color w:val="auto"/>
          <w:sz w:val="20"/>
        </w:rPr>
        <w:t xml:space="preserve">ESTUDO TÉCNICO </w:t>
      </w:r>
      <w:r w:rsidRPr="006D052D">
        <w:rPr>
          <w:rFonts w:ascii="Arial" w:hAnsi="Arial" w:cs="Arial"/>
          <w:bCs/>
          <w:color w:val="auto"/>
          <w:sz w:val="20"/>
        </w:rPr>
        <w:t>PRELIMINAR</w:t>
      </w:r>
      <w:r w:rsidR="00950079" w:rsidRPr="006D052D">
        <w:rPr>
          <w:rFonts w:ascii="Arial" w:hAnsi="Arial" w:cs="Arial"/>
          <w:bCs/>
          <w:color w:val="auto"/>
          <w:sz w:val="20"/>
        </w:rPr>
        <w:t xml:space="preserve"> </w:t>
      </w:r>
      <w:r w:rsidR="00695C5A" w:rsidRPr="006D052D">
        <w:rPr>
          <w:rFonts w:ascii="Arial" w:hAnsi="Arial" w:cs="Arial"/>
          <w:bCs/>
          <w:color w:val="auto"/>
          <w:sz w:val="20"/>
        </w:rPr>
        <w:t>3</w:t>
      </w:r>
      <w:r w:rsidR="00950079" w:rsidRPr="006D052D">
        <w:rPr>
          <w:rFonts w:ascii="Arial" w:hAnsi="Arial" w:cs="Arial"/>
          <w:bCs/>
          <w:color w:val="auto"/>
          <w:sz w:val="20"/>
        </w:rPr>
        <w:t>8/</w:t>
      </w:r>
      <w:r w:rsidR="00950079">
        <w:rPr>
          <w:rFonts w:ascii="Arial" w:hAnsi="Arial" w:cs="Arial"/>
          <w:bCs/>
          <w:color w:val="auto"/>
          <w:sz w:val="20"/>
        </w:rPr>
        <w:t>2021</w:t>
      </w:r>
    </w:p>
    <w:p w14:paraId="3B2A54D0" w14:textId="74059D72" w:rsidR="00950079" w:rsidRPr="00435CD4" w:rsidRDefault="00950079" w:rsidP="00435CD4">
      <w:pPr>
        <w:pStyle w:val="Ttulo2"/>
        <w:shd w:val="clear" w:color="auto" w:fill="FFFFFF"/>
        <w:spacing w:after="225"/>
        <w:ind w:right="0"/>
        <w:jc w:val="both"/>
        <w:rPr>
          <w:rFonts w:ascii="Arial" w:hAnsi="Arial" w:cs="Arial"/>
          <w:b w:val="0"/>
          <w:bCs/>
          <w:color w:val="auto"/>
          <w:sz w:val="20"/>
        </w:rPr>
      </w:pPr>
    </w:p>
    <w:p w14:paraId="089BBA1E" w14:textId="77777777"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 Informações Básicas</w:t>
      </w:r>
    </w:p>
    <w:p w14:paraId="593FBC48"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Número do processo: 23091.009343/2021-29</w:t>
      </w:r>
    </w:p>
    <w:p w14:paraId="5BD810B9" w14:textId="77777777" w:rsidR="00435CD4" w:rsidRDefault="00435CD4" w:rsidP="00435CD4">
      <w:pPr>
        <w:autoSpaceDE w:val="0"/>
        <w:autoSpaceDN w:val="0"/>
        <w:adjustRightInd w:val="0"/>
        <w:jc w:val="both"/>
        <w:rPr>
          <w:rFonts w:ascii="Arial" w:hAnsi="Arial" w:cs="Arial"/>
          <w:b/>
          <w:bCs/>
          <w:sz w:val="20"/>
          <w:szCs w:val="20"/>
          <w:lang w:eastAsia="en-US"/>
        </w:rPr>
      </w:pPr>
    </w:p>
    <w:p w14:paraId="7D26F683" w14:textId="7053D9D1"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2. Descrição da necessidade</w:t>
      </w:r>
    </w:p>
    <w:p w14:paraId="5CC53BA6" w14:textId="7698F4BA"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 xml:space="preserve">O presente Estudo Técnico Preliminar tem por objetivo a </w:t>
      </w:r>
      <w:r w:rsidRPr="00435CD4">
        <w:rPr>
          <w:rFonts w:ascii="Arial" w:hAnsi="Arial" w:cs="Arial"/>
          <w:b/>
          <w:bCs/>
          <w:sz w:val="20"/>
          <w:szCs w:val="20"/>
          <w:lang w:eastAsia="en-US"/>
        </w:rPr>
        <w:t>aquisição de equipamentos (01 colhedora de forragem e</w:t>
      </w:r>
      <w:r>
        <w:rPr>
          <w:rFonts w:ascii="Arial" w:hAnsi="Arial" w:cs="Arial"/>
          <w:b/>
          <w:bCs/>
          <w:sz w:val="20"/>
          <w:szCs w:val="20"/>
          <w:lang w:eastAsia="en-US"/>
        </w:rPr>
        <w:t xml:space="preserve"> </w:t>
      </w:r>
      <w:r w:rsidRPr="00435CD4">
        <w:rPr>
          <w:rFonts w:ascii="Arial" w:hAnsi="Arial" w:cs="Arial"/>
          <w:b/>
          <w:bCs/>
          <w:sz w:val="20"/>
          <w:szCs w:val="20"/>
          <w:lang w:eastAsia="en-US"/>
        </w:rPr>
        <w:t>01 colhedora de grãos) para a Fazenda Experimental da UFERSA</w:t>
      </w:r>
      <w:r w:rsidRPr="00435CD4">
        <w:rPr>
          <w:rFonts w:ascii="Arial" w:hAnsi="Arial" w:cs="Arial"/>
          <w:sz w:val="20"/>
          <w:szCs w:val="20"/>
          <w:lang w:eastAsia="en-US"/>
        </w:rPr>
        <w:t>.</w:t>
      </w:r>
    </w:p>
    <w:p w14:paraId="20B5108A" w14:textId="77777777" w:rsidR="00435CD4" w:rsidRDefault="00435CD4" w:rsidP="00435CD4">
      <w:pPr>
        <w:autoSpaceDE w:val="0"/>
        <w:autoSpaceDN w:val="0"/>
        <w:adjustRightInd w:val="0"/>
        <w:jc w:val="both"/>
        <w:rPr>
          <w:rFonts w:ascii="Arial" w:hAnsi="Arial" w:cs="Arial"/>
          <w:sz w:val="20"/>
          <w:szCs w:val="20"/>
          <w:lang w:eastAsia="en-US"/>
        </w:rPr>
      </w:pPr>
    </w:p>
    <w:p w14:paraId="45C8CCF4" w14:textId="1F77543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Anualmente, a Estação Experimental da UFERSA produz e transporta para o Campus Central da Instituição uma média de 15</w:t>
      </w:r>
      <w:r>
        <w:rPr>
          <w:rFonts w:ascii="Arial" w:hAnsi="Arial" w:cs="Arial"/>
          <w:sz w:val="20"/>
          <w:szCs w:val="20"/>
          <w:lang w:eastAsia="en-US"/>
        </w:rPr>
        <w:t xml:space="preserve"> </w:t>
      </w:r>
      <w:r w:rsidRPr="00435CD4">
        <w:rPr>
          <w:rFonts w:ascii="Arial" w:hAnsi="Arial" w:cs="Arial"/>
          <w:sz w:val="20"/>
          <w:szCs w:val="20"/>
          <w:lang w:eastAsia="en-US"/>
        </w:rPr>
        <w:t>toneladas de milho em grão e 90 toneladas de forragem, que são utilizados para alimentação dos animais criados na UFERSA.</w:t>
      </w:r>
      <w:r>
        <w:rPr>
          <w:rFonts w:ascii="Arial" w:hAnsi="Arial" w:cs="Arial"/>
          <w:sz w:val="20"/>
          <w:szCs w:val="20"/>
          <w:lang w:eastAsia="en-US"/>
        </w:rPr>
        <w:t xml:space="preserve"> </w:t>
      </w:r>
      <w:r w:rsidRPr="00435CD4">
        <w:rPr>
          <w:rFonts w:ascii="Arial" w:hAnsi="Arial" w:cs="Arial"/>
          <w:sz w:val="20"/>
          <w:szCs w:val="20"/>
          <w:lang w:eastAsia="en-US"/>
        </w:rPr>
        <w:t>Atualmente, a colheita do milho em grão é realizada com mão de obra terceirizada, a qual tem um custo de 30% do total colhido,</w:t>
      </w:r>
      <w:r>
        <w:rPr>
          <w:rFonts w:ascii="Arial" w:hAnsi="Arial" w:cs="Arial"/>
          <w:sz w:val="20"/>
          <w:szCs w:val="20"/>
          <w:lang w:eastAsia="en-US"/>
        </w:rPr>
        <w:t xml:space="preserve"> </w:t>
      </w:r>
      <w:r w:rsidRPr="00435CD4">
        <w:rPr>
          <w:rFonts w:ascii="Arial" w:hAnsi="Arial" w:cs="Arial"/>
          <w:sz w:val="20"/>
          <w:szCs w:val="20"/>
          <w:lang w:eastAsia="en-US"/>
        </w:rPr>
        <w:t>enquanto a colheita da forragem é realizada com uma colhedora da própria Instituição, mas por não está em boas condições,</w:t>
      </w:r>
    </w:p>
    <w:p w14:paraId="79981678" w14:textId="79E5F708"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desperdiça em torno de 8 a 12 % dos grãos colhidos, causando prejuízos econômicos e na qualidade da ração. A compra das</w:t>
      </w:r>
      <w:r>
        <w:rPr>
          <w:rFonts w:ascii="Arial" w:hAnsi="Arial" w:cs="Arial"/>
          <w:sz w:val="20"/>
          <w:szCs w:val="20"/>
          <w:lang w:eastAsia="en-US"/>
        </w:rPr>
        <w:t xml:space="preserve"> </w:t>
      </w:r>
      <w:r w:rsidRPr="00435CD4">
        <w:rPr>
          <w:rFonts w:ascii="Arial" w:hAnsi="Arial" w:cs="Arial"/>
          <w:sz w:val="20"/>
          <w:szCs w:val="20"/>
          <w:lang w:eastAsia="en-US"/>
        </w:rPr>
        <w:t>colhedoras de grãos e de forragem tem por objetivo tanto a redução dos custos para a colheita do milho, como a redução do</w:t>
      </w:r>
      <w:r>
        <w:rPr>
          <w:rFonts w:ascii="Arial" w:hAnsi="Arial" w:cs="Arial"/>
          <w:sz w:val="20"/>
          <w:szCs w:val="20"/>
          <w:lang w:eastAsia="en-US"/>
        </w:rPr>
        <w:t xml:space="preserve"> </w:t>
      </w:r>
      <w:r w:rsidRPr="00435CD4">
        <w:rPr>
          <w:rFonts w:ascii="Arial" w:hAnsi="Arial" w:cs="Arial"/>
          <w:sz w:val="20"/>
          <w:szCs w:val="20"/>
          <w:lang w:eastAsia="en-US"/>
        </w:rPr>
        <w:t>desperdício e melhoria da qualidade da silagem.</w:t>
      </w:r>
    </w:p>
    <w:p w14:paraId="4D965DDF" w14:textId="77777777" w:rsidR="00435CD4" w:rsidRDefault="00435CD4" w:rsidP="00435CD4">
      <w:pPr>
        <w:autoSpaceDE w:val="0"/>
        <w:autoSpaceDN w:val="0"/>
        <w:adjustRightInd w:val="0"/>
        <w:jc w:val="both"/>
        <w:rPr>
          <w:rFonts w:ascii="Arial" w:hAnsi="Arial" w:cs="Arial"/>
          <w:sz w:val="20"/>
          <w:szCs w:val="20"/>
          <w:lang w:eastAsia="en-US"/>
        </w:rPr>
      </w:pPr>
    </w:p>
    <w:p w14:paraId="399130F1" w14:textId="2ACB244E"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Demais justificativas referente à necessidade da aquisição dos materiais estão discriminadas em campo específico no Documento</w:t>
      </w:r>
      <w:r>
        <w:rPr>
          <w:rFonts w:ascii="Arial" w:hAnsi="Arial" w:cs="Arial"/>
          <w:sz w:val="20"/>
          <w:szCs w:val="20"/>
          <w:lang w:eastAsia="en-US"/>
        </w:rPr>
        <w:t xml:space="preserve"> </w:t>
      </w:r>
      <w:r w:rsidRPr="00435CD4">
        <w:rPr>
          <w:rFonts w:ascii="Arial" w:hAnsi="Arial" w:cs="Arial"/>
          <w:sz w:val="20"/>
          <w:szCs w:val="20"/>
          <w:lang w:eastAsia="en-US"/>
        </w:rPr>
        <w:t>de Formalização da Demanda - DFD, devidamente elaborado pela unidade requisitante, conforme anexo I, e no Plano de</w:t>
      </w:r>
      <w:r>
        <w:rPr>
          <w:rFonts w:ascii="Arial" w:hAnsi="Arial" w:cs="Arial"/>
          <w:sz w:val="20"/>
          <w:szCs w:val="20"/>
          <w:lang w:eastAsia="en-US"/>
        </w:rPr>
        <w:t xml:space="preserve"> </w:t>
      </w:r>
      <w:r w:rsidRPr="00435CD4">
        <w:rPr>
          <w:rFonts w:ascii="Arial" w:hAnsi="Arial" w:cs="Arial"/>
          <w:sz w:val="20"/>
          <w:szCs w:val="20"/>
          <w:lang w:eastAsia="en-US"/>
        </w:rPr>
        <w:t>Trabalho referente à Emenda nº 30540003 (anexo II).</w:t>
      </w:r>
    </w:p>
    <w:p w14:paraId="11CFF57B" w14:textId="77777777" w:rsidR="00435CD4" w:rsidRDefault="00435CD4" w:rsidP="00435CD4">
      <w:pPr>
        <w:autoSpaceDE w:val="0"/>
        <w:autoSpaceDN w:val="0"/>
        <w:adjustRightInd w:val="0"/>
        <w:jc w:val="both"/>
        <w:rPr>
          <w:rFonts w:ascii="Arial" w:hAnsi="Arial" w:cs="Arial"/>
          <w:b/>
          <w:bCs/>
          <w:sz w:val="20"/>
          <w:szCs w:val="20"/>
          <w:lang w:eastAsia="en-US"/>
        </w:rPr>
      </w:pPr>
    </w:p>
    <w:p w14:paraId="120F6332" w14:textId="0B067555"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3. Área requisitante</w:t>
      </w:r>
    </w:p>
    <w:p w14:paraId="735D403D" w14:textId="77777777"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Área Requisitante Responsável</w:t>
      </w:r>
    </w:p>
    <w:p w14:paraId="5B766483" w14:textId="624EFC4F"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 xml:space="preserve">Estação Experimental da UFERSA (Fazenda Rafael Fernandes) </w:t>
      </w:r>
      <w:r>
        <w:rPr>
          <w:rFonts w:ascii="Arial" w:hAnsi="Arial" w:cs="Arial"/>
          <w:sz w:val="20"/>
          <w:szCs w:val="20"/>
          <w:lang w:eastAsia="en-US"/>
        </w:rPr>
        <w:t xml:space="preserve">- </w:t>
      </w:r>
      <w:r w:rsidRPr="00435CD4">
        <w:rPr>
          <w:rFonts w:ascii="Arial" w:hAnsi="Arial" w:cs="Arial"/>
          <w:sz w:val="20"/>
          <w:szCs w:val="20"/>
          <w:lang w:eastAsia="en-US"/>
        </w:rPr>
        <w:t>Francisco das Chagas Gonçalves</w:t>
      </w:r>
    </w:p>
    <w:p w14:paraId="22A23C4A" w14:textId="77777777" w:rsidR="00435CD4" w:rsidRDefault="00435CD4" w:rsidP="00435CD4">
      <w:pPr>
        <w:autoSpaceDE w:val="0"/>
        <w:autoSpaceDN w:val="0"/>
        <w:adjustRightInd w:val="0"/>
        <w:jc w:val="both"/>
        <w:rPr>
          <w:rFonts w:ascii="Arial" w:hAnsi="Arial" w:cs="Arial"/>
          <w:b/>
          <w:bCs/>
          <w:sz w:val="20"/>
          <w:szCs w:val="20"/>
          <w:lang w:eastAsia="en-US"/>
        </w:rPr>
      </w:pPr>
    </w:p>
    <w:p w14:paraId="67FAD545" w14:textId="0B324588"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4. Descrição dos Requisitos da Contratação</w:t>
      </w:r>
    </w:p>
    <w:p w14:paraId="710BA890" w14:textId="315A622F"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435CD4">
        <w:rPr>
          <w:rFonts w:ascii="Arial" w:hAnsi="Arial" w:cs="Arial"/>
          <w:sz w:val="20"/>
          <w:szCs w:val="20"/>
          <w:lang w:eastAsia="en-US"/>
        </w:rPr>
        <w:t>descritos abaixo, devendo os materiais estarem de acordo com as especificações requisitadas e as exigências a serem</w:t>
      </w:r>
      <w:r>
        <w:rPr>
          <w:rFonts w:ascii="Arial" w:hAnsi="Arial" w:cs="Arial"/>
          <w:sz w:val="20"/>
          <w:szCs w:val="20"/>
          <w:lang w:eastAsia="en-US"/>
        </w:rPr>
        <w:t xml:space="preserve"> </w:t>
      </w:r>
      <w:r w:rsidRPr="00435CD4">
        <w:rPr>
          <w:rFonts w:ascii="Arial" w:hAnsi="Arial" w:cs="Arial"/>
          <w:sz w:val="20"/>
          <w:szCs w:val="20"/>
          <w:lang w:eastAsia="en-US"/>
        </w:rPr>
        <w:t>estabelecidas no Termo de Referência.</w:t>
      </w:r>
    </w:p>
    <w:p w14:paraId="7E675F1B" w14:textId="77777777" w:rsidR="00435CD4" w:rsidRDefault="00435CD4" w:rsidP="00435CD4">
      <w:pPr>
        <w:autoSpaceDE w:val="0"/>
        <w:autoSpaceDN w:val="0"/>
        <w:adjustRightInd w:val="0"/>
        <w:jc w:val="both"/>
        <w:rPr>
          <w:rFonts w:ascii="Arial" w:hAnsi="Arial" w:cs="Arial"/>
          <w:b/>
          <w:bCs/>
          <w:sz w:val="20"/>
          <w:szCs w:val="20"/>
          <w:lang w:eastAsia="en-US"/>
        </w:rPr>
      </w:pPr>
    </w:p>
    <w:p w14:paraId="674E8848" w14:textId="73758475"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COLHEDORA DE FORRAGEM</w:t>
      </w:r>
    </w:p>
    <w:p w14:paraId="1AC32A58" w14:textId="7B12B050"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Colhedora de Forragem acoplável a trator agrícola para corte de 01 linha de produção de forragem; Possuir no mínimo 12 facas</w:t>
      </w:r>
      <w:r>
        <w:rPr>
          <w:rFonts w:ascii="Arial" w:hAnsi="Arial" w:cs="Arial"/>
          <w:sz w:val="20"/>
          <w:szCs w:val="20"/>
          <w:lang w:eastAsia="en-US"/>
        </w:rPr>
        <w:t xml:space="preserve"> </w:t>
      </w:r>
      <w:r w:rsidRPr="00435CD4">
        <w:rPr>
          <w:rFonts w:ascii="Arial" w:hAnsi="Arial" w:cs="Arial"/>
          <w:sz w:val="20"/>
          <w:szCs w:val="20"/>
          <w:lang w:eastAsia="en-US"/>
        </w:rPr>
        <w:t>de corte; Possuir no mínimo 04 rolos recolhedores; Rotação na tomada de força do trator de no mínimo 540 RPM; Engate em 3°</w:t>
      </w:r>
      <w:r>
        <w:rPr>
          <w:rFonts w:ascii="Arial" w:hAnsi="Arial" w:cs="Arial"/>
          <w:sz w:val="20"/>
          <w:szCs w:val="20"/>
          <w:lang w:eastAsia="en-US"/>
        </w:rPr>
        <w:t xml:space="preserve"> </w:t>
      </w:r>
      <w:r w:rsidRPr="00435CD4">
        <w:rPr>
          <w:rFonts w:ascii="Arial" w:hAnsi="Arial" w:cs="Arial"/>
          <w:sz w:val="20"/>
          <w:szCs w:val="20"/>
          <w:lang w:eastAsia="en-US"/>
        </w:rPr>
        <w:t>ponto no hidráulico do trator com transmissão tipo caixa e Cardan; Possuir Cardan; Possuir Afiador de Facas acoplado na própria</w:t>
      </w:r>
      <w:r>
        <w:rPr>
          <w:rFonts w:ascii="Arial" w:hAnsi="Arial" w:cs="Arial"/>
          <w:sz w:val="20"/>
          <w:szCs w:val="20"/>
          <w:lang w:eastAsia="en-US"/>
        </w:rPr>
        <w:t xml:space="preserve"> </w:t>
      </w:r>
      <w:r w:rsidRPr="00435CD4">
        <w:rPr>
          <w:rFonts w:ascii="Arial" w:hAnsi="Arial" w:cs="Arial"/>
          <w:sz w:val="20"/>
          <w:szCs w:val="20"/>
          <w:lang w:eastAsia="en-US"/>
        </w:rPr>
        <w:t>máquina; Bico Articulador Semi Hidráulico ou Hidráulico; Produção mínima de até 28 ton/h; Opções de tamanho de corte</w:t>
      </w:r>
      <w:r>
        <w:rPr>
          <w:rFonts w:ascii="Arial" w:hAnsi="Arial" w:cs="Arial"/>
          <w:sz w:val="20"/>
          <w:szCs w:val="20"/>
          <w:lang w:eastAsia="en-US"/>
        </w:rPr>
        <w:t xml:space="preserve"> </w:t>
      </w:r>
      <w:r w:rsidRPr="00435CD4">
        <w:rPr>
          <w:rFonts w:ascii="Arial" w:hAnsi="Arial" w:cs="Arial"/>
          <w:sz w:val="20"/>
          <w:szCs w:val="20"/>
          <w:lang w:eastAsia="en-US"/>
        </w:rPr>
        <w:t>mínimo de 24 tamanhos (2mm a 36 mm); Potência para acionamento de no mínimo 50 cv; Possuir Sistema de Quebra Grãos.</w:t>
      </w:r>
      <w:r>
        <w:rPr>
          <w:rFonts w:ascii="Arial" w:hAnsi="Arial" w:cs="Arial"/>
          <w:sz w:val="20"/>
          <w:szCs w:val="20"/>
          <w:lang w:eastAsia="en-US"/>
        </w:rPr>
        <w:t xml:space="preserve"> </w:t>
      </w:r>
      <w:r w:rsidRPr="00435CD4">
        <w:rPr>
          <w:rFonts w:ascii="Arial" w:hAnsi="Arial" w:cs="Arial"/>
          <w:sz w:val="20"/>
          <w:szCs w:val="20"/>
          <w:lang w:eastAsia="en-US"/>
        </w:rPr>
        <w:t>Similar ao modelo JF modelo C120.</w:t>
      </w:r>
    </w:p>
    <w:p w14:paraId="67B999CC" w14:textId="77777777" w:rsidR="00435CD4" w:rsidRDefault="00435CD4" w:rsidP="00435CD4">
      <w:pPr>
        <w:autoSpaceDE w:val="0"/>
        <w:autoSpaceDN w:val="0"/>
        <w:adjustRightInd w:val="0"/>
        <w:jc w:val="both"/>
        <w:rPr>
          <w:rFonts w:ascii="Arial" w:hAnsi="Arial" w:cs="Arial"/>
          <w:b/>
          <w:bCs/>
          <w:sz w:val="20"/>
          <w:szCs w:val="20"/>
          <w:lang w:eastAsia="en-US"/>
        </w:rPr>
      </w:pPr>
    </w:p>
    <w:p w14:paraId="4C3C1F26" w14:textId="1702F68F"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COLHEDORA DE GRÃOS - RODA DE APOIO COM PNEU 700 X 16 – 10 LONAS</w:t>
      </w:r>
    </w:p>
    <w:p w14:paraId="1676043F" w14:textId="302AE8C2"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Características Gerais: Colhedora para acoplamento a tratores com potência mínima de 65 CV, com rotor batedor com sistema de</w:t>
      </w:r>
      <w:r>
        <w:rPr>
          <w:rFonts w:ascii="Arial" w:hAnsi="Arial" w:cs="Arial"/>
          <w:sz w:val="20"/>
          <w:szCs w:val="20"/>
          <w:lang w:eastAsia="en-US"/>
        </w:rPr>
        <w:t xml:space="preserve"> </w:t>
      </w:r>
      <w:r w:rsidRPr="00435CD4">
        <w:rPr>
          <w:rFonts w:ascii="Arial" w:hAnsi="Arial" w:cs="Arial"/>
          <w:sz w:val="20"/>
          <w:szCs w:val="20"/>
          <w:lang w:eastAsia="en-US"/>
        </w:rPr>
        <w:t>trilhagem axial composto de um rotor sem-fim com pinos batedores reguláveis envolvidos por peneira cilíndrica, roda de apoio</w:t>
      </w:r>
      <w:r>
        <w:rPr>
          <w:rFonts w:ascii="Arial" w:hAnsi="Arial" w:cs="Arial"/>
          <w:sz w:val="20"/>
          <w:szCs w:val="20"/>
          <w:lang w:eastAsia="en-US"/>
        </w:rPr>
        <w:t xml:space="preserve"> </w:t>
      </w:r>
      <w:r w:rsidRPr="00435CD4">
        <w:rPr>
          <w:rFonts w:ascii="Arial" w:hAnsi="Arial" w:cs="Arial"/>
          <w:sz w:val="20"/>
          <w:szCs w:val="20"/>
          <w:lang w:eastAsia="en-US"/>
        </w:rPr>
        <w:t>com pneu 700x16 – 10 lonas, sistema de cabeçote de regulagem de ar, peneira vibratória para a limpeza final dos grãos,</w:t>
      </w:r>
      <w:r>
        <w:rPr>
          <w:rFonts w:ascii="Arial" w:hAnsi="Arial" w:cs="Arial"/>
          <w:sz w:val="20"/>
          <w:szCs w:val="20"/>
          <w:lang w:eastAsia="en-US"/>
        </w:rPr>
        <w:t xml:space="preserve"> </w:t>
      </w:r>
      <w:r w:rsidRPr="00435CD4">
        <w:rPr>
          <w:rFonts w:ascii="Arial" w:hAnsi="Arial" w:cs="Arial"/>
          <w:sz w:val="20"/>
          <w:szCs w:val="20"/>
          <w:lang w:eastAsia="en-US"/>
        </w:rPr>
        <w:t>graneleiro com capacidade de 730 litros equipado com rosca sem-fim e bica de descarga acionada por sistema hidráulico, com</w:t>
      </w:r>
      <w:r>
        <w:rPr>
          <w:rFonts w:ascii="Arial" w:hAnsi="Arial" w:cs="Arial"/>
          <w:sz w:val="20"/>
          <w:szCs w:val="20"/>
          <w:lang w:eastAsia="en-US"/>
        </w:rPr>
        <w:t xml:space="preserve"> </w:t>
      </w:r>
      <w:r w:rsidRPr="00435CD4">
        <w:rPr>
          <w:rFonts w:ascii="Arial" w:hAnsi="Arial" w:cs="Arial"/>
          <w:sz w:val="20"/>
          <w:szCs w:val="20"/>
          <w:lang w:eastAsia="en-US"/>
        </w:rPr>
        <w:t>plataforma regulável para colheita de uma linha de milho. Similar ao modelo JM 370G Axial.</w:t>
      </w:r>
    </w:p>
    <w:p w14:paraId="36F7D2A1" w14:textId="77777777" w:rsidR="00435CD4" w:rsidRDefault="00435CD4" w:rsidP="00435CD4">
      <w:pPr>
        <w:jc w:val="both"/>
        <w:rPr>
          <w:rFonts w:ascii="Arial" w:hAnsi="Arial" w:cs="Arial"/>
          <w:b/>
          <w:bCs/>
          <w:sz w:val="20"/>
          <w:szCs w:val="20"/>
          <w:lang w:eastAsia="en-US"/>
        </w:rPr>
      </w:pPr>
    </w:p>
    <w:p w14:paraId="44FE4B04" w14:textId="77777777" w:rsidR="00435CD4" w:rsidRDefault="00435CD4" w:rsidP="00435CD4">
      <w:pPr>
        <w:jc w:val="both"/>
        <w:rPr>
          <w:rFonts w:ascii="Arial" w:hAnsi="Arial" w:cs="Arial"/>
          <w:b/>
          <w:bCs/>
          <w:sz w:val="20"/>
          <w:szCs w:val="20"/>
          <w:lang w:eastAsia="en-US"/>
        </w:rPr>
      </w:pPr>
    </w:p>
    <w:p w14:paraId="4EAF9AEA" w14:textId="77777777" w:rsidR="00435CD4" w:rsidRDefault="00435CD4" w:rsidP="00435CD4">
      <w:pPr>
        <w:jc w:val="both"/>
        <w:rPr>
          <w:rFonts w:ascii="Arial" w:hAnsi="Arial" w:cs="Arial"/>
          <w:b/>
          <w:bCs/>
          <w:sz w:val="20"/>
          <w:szCs w:val="20"/>
          <w:lang w:eastAsia="en-US"/>
        </w:rPr>
      </w:pPr>
    </w:p>
    <w:p w14:paraId="6B44FE1B" w14:textId="77777777" w:rsidR="00435CD4" w:rsidRDefault="00435CD4" w:rsidP="00435CD4">
      <w:pPr>
        <w:jc w:val="both"/>
        <w:rPr>
          <w:rFonts w:ascii="Arial" w:hAnsi="Arial" w:cs="Arial"/>
          <w:b/>
          <w:bCs/>
          <w:sz w:val="20"/>
          <w:szCs w:val="20"/>
          <w:lang w:eastAsia="en-US"/>
        </w:rPr>
      </w:pPr>
    </w:p>
    <w:p w14:paraId="1EE6BACF" w14:textId="77777777" w:rsidR="00435CD4" w:rsidRDefault="00435CD4" w:rsidP="00435CD4">
      <w:pPr>
        <w:jc w:val="both"/>
        <w:rPr>
          <w:rFonts w:ascii="Arial" w:hAnsi="Arial" w:cs="Arial"/>
          <w:b/>
          <w:bCs/>
          <w:sz w:val="20"/>
          <w:szCs w:val="20"/>
          <w:lang w:eastAsia="en-US"/>
        </w:rPr>
      </w:pPr>
    </w:p>
    <w:p w14:paraId="76EC5D0D" w14:textId="50D53889" w:rsidR="00435CD4" w:rsidRPr="00435CD4" w:rsidRDefault="00435CD4" w:rsidP="00435CD4">
      <w:pPr>
        <w:jc w:val="both"/>
        <w:rPr>
          <w:rFonts w:ascii="Arial" w:hAnsi="Arial" w:cs="Arial"/>
          <w:b/>
          <w:bCs/>
          <w:sz w:val="20"/>
          <w:szCs w:val="20"/>
          <w:lang w:eastAsia="en-US"/>
        </w:rPr>
      </w:pPr>
      <w:r w:rsidRPr="00435CD4">
        <w:rPr>
          <w:rFonts w:ascii="Arial" w:hAnsi="Arial" w:cs="Arial"/>
          <w:b/>
          <w:bCs/>
          <w:sz w:val="20"/>
          <w:szCs w:val="20"/>
          <w:lang w:eastAsia="en-US"/>
        </w:rPr>
        <w:lastRenderedPageBreak/>
        <w:t>5. Levantamento de Mercado</w:t>
      </w:r>
    </w:p>
    <w:p w14:paraId="209DE3FE" w14:textId="794DF58E" w:rsidR="00435CD4" w:rsidRPr="00435CD4" w:rsidRDefault="00435CD4" w:rsidP="00966AD0">
      <w:pPr>
        <w:jc w:val="center"/>
        <w:rPr>
          <w:rFonts w:ascii="Arial" w:hAnsi="Arial" w:cs="Arial"/>
          <w:sz w:val="20"/>
          <w:szCs w:val="20"/>
        </w:rPr>
      </w:pPr>
      <w:r w:rsidRPr="00435CD4">
        <w:rPr>
          <w:rFonts w:ascii="Arial" w:hAnsi="Arial" w:cs="Arial"/>
          <w:noProof/>
          <w:sz w:val="20"/>
          <w:szCs w:val="20"/>
        </w:rPr>
        <w:drawing>
          <wp:inline distT="0" distB="0" distL="0" distR="0" wp14:anchorId="4326F2F9" wp14:editId="08888B20">
            <wp:extent cx="5760085" cy="22809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85" cy="2280920"/>
                    </a:xfrm>
                    <a:prstGeom prst="rect">
                      <a:avLst/>
                    </a:prstGeom>
                  </pic:spPr>
                </pic:pic>
              </a:graphicData>
            </a:graphic>
          </wp:inline>
        </w:drawing>
      </w:r>
    </w:p>
    <w:p w14:paraId="3F0EB589" w14:textId="77777777" w:rsidR="00435CD4" w:rsidRDefault="00435CD4" w:rsidP="00435CD4">
      <w:pPr>
        <w:autoSpaceDE w:val="0"/>
        <w:autoSpaceDN w:val="0"/>
        <w:adjustRightInd w:val="0"/>
        <w:jc w:val="both"/>
        <w:rPr>
          <w:rFonts w:ascii="Arial" w:hAnsi="Arial" w:cs="Arial"/>
          <w:b/>
          <w:bCs/>
          <w:sz w:val="20"/>
          <w:szCs w:val="20"/>
          <w:lang w:eastAsia="en-US"/>
        </w:rPr>
      </w:pPr>
    </w:p>
    <w:p w14:paraId="65703E96" w14:textId="5C5835A4"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6. Descrição da solução como um todo</w:t>
      </w:r>
    </w:p>
    <w:p w14:paraId="5416C97F" w14:textId="6C1F1C3B"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sz w:val="20"/>
          <w:szCs w:val="20"/>
          <w:lang w:eastAsia="en-US"/>
        </w:rPr>
        <w:t xml:space="preserve">Como solução mais adequada às necessidades da Estação Experimental da UFERSA, optou-se pela </w:t>
      </w:r>
      <w:r w:rsidRPr="00435CD4">
        <w:rPr>
          <w:rFonts w:ascii="Arial" w:hAnsi="Arial" w:cs="Arial"/>
          <w:b/>
          <w:bCs/>
          <w:sz w:val="20"/>
          <w:szCs w:val="20"/>
          <w:lang w:eastAsia="en-US"/>
        </w:rPr>
        <w:t>aquisição dos implementos</w:t>
      </w:r>
      <w:r>
        <w:rPr>
          <w:rFonts w:ascii="Arial" w:hAnsi="Arial" w:cs="Arial"/>
          <w:b/>
          <w:bCs/>
          <w:sz w:val="20"/>
          <w:szCs w:val="20"/>
          <w:lang w:eastAsia="en-US"/>
        </w:rPr>
        <w:t xml:space="preserve"> </w:t>
      </w:r>
      <w:r w:rsidRPr="00435CD4">
        <w:rPr>
          <w:rFonts w:ascii="Arial" w:hAnsi="Arial" w:cs="Arial"/>
          <w:b/>
          <w:bCs/>
          <w:sz w:val="20"/>
          <w:szCs w:val="20"/>
          <w:lang w:eastAsia="en-US"/>
        </w:rPr>
        <w:t>agrícolas (colhedora de forragem e colhedora de grãos) destinados à colheita do milho cultivado na Estação</w:t>
      </w:r>
      <w:r>
        <w:t xml:space="preserve"> </w:t>
      </w:r>
      <w:r w:rsidRPr="00435CD4">
        <w:rPr>
          <w:rFonts w:ascii="Arial" w:hAnsi="Arial" w:cs="Arial"/>
          <w:b/>
          <w:bCs/>
          <w:sz w:val="20"/>
          <w:szCs w:val="20"/>
          <w:lang w:eastAsia="en-US"/>
        </w:rPr>
        <w:t>Experimental, sem necessidade de serviço/contrato</w:t>
      </w:r>
      <w:r w:rsidRPr="00435CD4">
        <w:rPr>
          <w:rFonts w:ascii="Arial" w:hAnsi="Arial" w:cs="Arial"/>
          <w:sz w:val="20"/>
          <w:szCs w:val="20"/>
          <w:lang w:eastAsia="en-US"/>
        </w:rPr>
        <w:t>, através da realização de pregão eletrônico sem a utilização do Sistema de</w:t>
      </w:r>
      <w:r>
        <w:rPr>
          <w:rFonts w:ascii="Arial" w:hAnsi="Arial" w:cs="Arial"/>
          <w:sz w:val="20"/>
          <w:szCs w:val="20"/>
          <w:lang w:eastAsia="en-US"/>
        </w:rPr>
        <w:t xml:space="preserve"> </w:t>
      </w:r>
      <w:r w:rsidRPr="00435CD4">
        <w:rPr>
          <w:rFonts w:ascii="Arial" w:hAnsi="Arial" w:cs="Arial"/>
          <w:sz w:val="20"/>
          <w:szCs w:val="20"/>
          <w:lang w:eastAsia="en-US"/>
        </w:rPr>
        <w:t>Registro de Preços.</w:t>
      </w:r>
    </w:p>
    <w:p w14:paraId="6CBBDC8D" w14:textId="77777777" w:rsidR="00435CD4" w:rsidRDefault="00435CD4" w:rsidP="00435CD4">
      <w:pPr>
        <w:autoSpaceDE w:val="0"/>
        <w:autoSpaceDN w:val="0"/>
        <w:adjustRightInd w:val="0"/>
        <w:jc w:val="both"/>
        <w:rPr>
          <w:rFonts w:ascii="Arial" w:hAnsi="Arial" w:cs="Arial"/>
          <w:b/>
          <w:bCs/>
          <w:sz w:val="20"/>
          <w:szCs w:val="20"/>
          <w:lang w:eastAsia="en-US"/>
        </w:rPr>
      </w:pPr>
    </w:p>
    <w:p w14:paraId="36DF0AA0" w14:textId="008AED3D"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7. Estimativa das Quantidades a serem Contratadas</w:t>
      </w:r>
    </w:p>
    <w:p w14:paraId="33E0048C" w14:textId="177274EB"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Em observância ao disposto no Art. 15, § 7º, II, da Lei 8.666/1993, e conforme estudo realizado pela unidade requisitante,</w:t>
      </w:r>
      <w:r>
        <w:rPr>
          <w:rFonts w:ascii="Arial" w:hAnsi="Arial" w:cs="Arial"/>
          <w:sz w:val="20"/>
          <w:szCs w:val="20"/>
          <w:lang w:eastAsia="en-US"/>
        </w:rPr>
        <w:t xml:space="preserve"> </w:t>
      </w:r>
      <w:r w:rsidRPr="00435CD4">
        <w:rPr>
          <w:rFonts w:ascii="Arial" w:hAnsi="Arial" w:cs="Arial"/>
          <w:sz w:val="20"/>
          <w:szCs w:val="20"/>
          <w:lang w:eastAsia="en-US"/>
        </w:rPr>
        <w:t>a quantidade a ser adquirida tem como base as informações presentes no Documento de Formalização da Demanda - DFD (anexo</w:t>
      </w:r>
      <w:r>
        <w:rPr>
          <w:rFonts w:ascii="Arial" w:hAnsi="Arial" w:cs="Arial"/>
          <w:sz w:val="20"/>
          <w:szCs w:val="20"/>
          <w:lang w:eastAsia="en-US"/>
        </w:rPr>
        <w:t xml:space="preserve"> </w:t>
      </w:r>
      <w:r w:rsidRPr="00435CD4">
        <w:rPr>
          <w:rFonts w:ascii="Arial" w:hAnsi="Arial" w:cs="Arial"/>
          <w:sz w:val="20"/>
          <w:szCs w:val="20"/>
          <w:lang w:eastAsia="en-US"/>
        </w:rPr>
        <w:t>I), e as informações abaixo:</w:t>
      </w:r>
    </w:p>
    <w:p w14:paraId="0CB5ADCD" w14:textId="77777777" w:rsidR="00435CD4" w:rsidRDefault="00435CD4" w:rsidP="00435CD4">
      <w:pPr>
        <w:autoSpaceDE w:val="0"/>
        <w:autoSpaceDN w:val="0"/>
        <w:adjustRightInd w:val="0"/>
        <w:jc w:val="both"/>
        <w:rPr>
          <w:rFonts w:ascii="Arial" w:hAnsi="Arial" w:cs="Arial"/>
          <w:sz w:val="20"/>
          <w:szCs w:val="20"/>
          <w:lang w:eastAsia="en-US"/>
        </w:rPr>
      </w:pPr>
    </w:p>
    <w:p w14:paraId="404D135B" w14:textId="51E738EB" w:rsid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Na estimativa das quantidades foram levadas em consideração as informações fornecidas pelos fabricantes dos implementos, bem</w:t>
      </w:r>
      <w:r>
        <w:rPr>
          <w:rFonts w:ascii="Arial" w:hAnsi="Arial" w:cs="Arial"/>
          <w:sz w:val="20"/>
          <w:szCs w:val="20"/>
          <w:lang w:eastAsia="en-US"/>
        </w:rPr>
        <w:t xml:space="preserve"> </w:t>
      </w:r>
      <w:r w:rsidRPr="00435CD4">
        <w:rPr>
          <w:rFonts w:ascii="Arial" w:hAnsi="Arial" w:cs="Arial"/>
          <w:sz w:val="20"/>
          <w:szCs w:val="20"/>
          <w:lang w:eastAsia="en-US"/>
        </w:rPr>
        <w:t>como uma área plantada com milho de 9,0 ha, com 4,0 ha destinados à produção de grãos e 5,0 ha para a produção de silagem.</w:t>
      </w:r>
      <w:r>
        <w:rPr>
          <w:rFonts w:ascii="Arial" w:hAnsi="Arial" w:cs="Arial"/>
          <w:sz w:val="20"/>
          <w:szCs w:val="20"/>
          <w:lang w:eastAsia="en-US"/>
        </w:rPr>
        <w:t xml:space="preserve"> </w:t>
      </w:r>
      <w:r w:rsidRPr="00435CD4">
        <w:rPr>
          <w:rFonts w:ascii="Arial" w:hAnsi="Arial" w:cs="Arial"/>
          <w:sz w:val="20"/>
          <w:szCs w:val="20"/>
          <w:lang w:eastAsia="en-US"/>
        </w:rPr>
        <w:t>Considerou-se uma estimativa de produção de 25 ton/ha de forragem e 4,0 ton/ha de grãos. Segundo os fabricantes, as</w:t>
      </w:r>
      <w:r>
        <w:rPr>
          <w:rFonts w:ascii="Arial" w:hAnsi="Arial" w:cs="Arial"/>
          <w:sz w:val="20"/>
          <w:szCs w:val="20"/>
          <w:lang w:eastAsia="en-US"/>
        </w:rPr>
        <w:t xml:space="preserve"> </w:t>
      </w:r>
      <w:r w:rsidRPr="00435CD4">
        <w:rPr>
          <w:rFonts w:ascii="Arial" w:hAnsi="Arial" w:cs="Arial"/>
          <w:sz w:val="20"/>
          <w:szCs w:val="20"/>
          <w:lang w:eastAsia="en-US"/>
        </w:rPr>
        <w:t>produtividades dos implementos são as seguintes:</w:t>
      </w:r>
    </w:p>
    <w:p w14:paraId="2E7F6FE1" w14:textId="77777777" w:rsidR="00435CD4" w:rsidRPr="00435CD4" w:rsidRDefault="00435CD4" w:rsidP="00435CD4">
      <w:pPr>
        <w:autoSpaceDE w:val="0"/>
        <w:autoSpaceDN w:val="0"/>
        <w:adjustRightInd w:val="0"/>
        <w:jc w:val="both"/>
        <w:rPr>
          <w:rFonts w:ascii="Arial" w:hAnsi="Arial" w:cs="Arial"/>
          <w:sz w:val="20"/>
          <w:szCs w:val="20"/>
          <w:lang w:eastAsia="en-US"/>
        </w:rPr>
      </w:pPr>
    </w:p>
    <w:p w14:paraId="67EC5895"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 A colhedora de forragem, similar ao modelo JF C 120, tem a capacidade de colher até 30 ton/hora;</w:t>
      </w:r>
    </w:p>
    <w:p w14:paraId="710F33C1" w14:textId="3704FC5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 A colhedora de grãos, similar ao modelo Combine BR 361, tem a capacidade de colher até 2,5</w:t>
      </w:r>
      <w:r w:rsidR="00E57957">
        <w:rPr>
          <w:rFonts w:ascii="Arial" w:hAnsi="Arial" w:cs="Arial"/>
          <w:sz w:val="20"/>
          <w:szCs w:val="20"/>
          <w:lang w:eastAsia="en-US"/>
        </w:rPr>
        <w:t xml:space="preserve"> </w:t>
      </w:r>
      <w:r w:rsidRPr="00435CD4">
        <w:rPr>
          <w:rFonts w:ascii="Arial" w:hAnsi="Arial" w:cs="Arial"/>
          <w:sz w:val="20"/>
          <w:szCs w:val="20"/>
          <w:lang w:eastAsia="en-US"/>
        </w:rPr>
        <w:t>ton/hora.</w:t>
      </w:r>
    </w:p>
    <w:p w14:paraId="040DAD1D" w14:textId="77777777" w:rsidR="00435CD4" w:rsidRDefault="00435CD4" w:rsidP="00435CD4">
      <w:pPr>
        <w:autoSpaceDE w:val="0"/>
        <w:autoSpaceDN w:val="0"/>
        <w:adjustRightInd w:val="0"/>
        <w:jc w:val="both"/>
        <w:rPr>
          <w:rFonts w:ascii="Arial" w:hAnsi="Arial" w:cs="Arial"/>
          <w:b/>
          <w:bCs/>
          <w:sz w:val="20"/>
          <w:szCs w:val="20"/>
          <w:lang w:eastAsia="en-US"/>
        </w:rPr>
      </w:pPr>
    </w:p>
    <w:p w14:paraId="6F4154F8" w14:textId="093CFEF5"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8. Estimativa do Valor da Contratação</w:t>
      </w:r>
    </w:p>
    <w:p w14:paraId="212395B7" w14:textId="194E7CE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Considerando inicialmente 02 (dois) orçamentos encontrados pelo requisitante, optou-se pelo uso da MÉDIA, que resultou no</w:t>
      </w:r>
      <w:r w:rsidR="00E57957">
        <w:rPr>
          <w:rFonts w:ascii="Arial" w:hAnsi="Arial" w:cs="Arial"/>
          <w:sz w:val="20"/>
          <w:szCs w:val="20"/>
          <w:lang w:eastAsia="en-US"/>
        </w:rPr>
        <w:t xml:space="preserve"> </w:t>
      </w:r>
      <w:r w:rsidRPr="00435CD4">
        <w:rPr>
          <w:rFonts w:ascii="Arial" w:hAnsi="Arial" w:cs="Arial"/>
          <w:sz w:val="20"/>
          <w:szCs w:val="20"/>
          <w:lang w:eastAsia="en-US"/>
        </w:rPr>
        <w:t>valor orçado estimado de R$ 65.500,00 para a colhedora de forragem (modelo JF C 120) e de R$ 142.500,00 para a colhedora de</w:t>
      </w:r>
      <w:r w:rsidR="00E57957">
        <w:rPr>
          <w:rFonts w:ascii="Arial" w:hAnsi="Arial" w:cs="Arial"/>
          <w:sz w:val="20"/>
          <w:szCs w:val="20"/>
          <w:lang w:eastAsia="en-US"/>
        </w:rPr>
        <w:t xml:space="preserve"> </w:t>
      </w:r>
      <w:r w:rsidRPr="00435CD4">
        <w:rPr>
          <w:rFonts w:ascii="Arial" w:hAnsi="Arial" w:cs="Arial"/>
          <w:sz w:val="20"/>
          <w:szCs w:val="20"/>
          <w:lang w:eastAsia="en-US"/>
        </w:rPr>
        <w:t>grãos (modelo Combine 361 BR).</w:t>
      </w:r>
    </w:p>
    <w:p w14:paraId="49DF18DB" w14:textId="77777777" w:rsidR="001648E8" w:rsidRDefault="001648E8" w:rsidP="00435CD4">
      <w:pPr>
        <w:autoSpaceDE w:val="0"/>
        <w:autoSpaceDN w:val="0"/>
        <w:adjustRightInd w:val="0"/>
        <w:jc w:val="both"/>
        <w:rPr>
          <w:rFonts w:ascii="Arial" w:hAnsi="Arial" w:cs="Arial"/>
          <w:sz w:val="20"/>
          <w:szCs w:val="20"/>
          <w:lang w:eastAsia="en-US"/>
        </w:rPr>
      </w:pPr>
    </w:p>
    <w:p w14:paraId="667758D3" w14:textId="25730DA4"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 estimativa do valor da contratação, acompanhada dos preços unitários referenciais, das memórias de cálculo e dos documentos</w:t>
      </w:r>
      <w:r w:rsidR="00E57957">
        <w:rPr>
          <w:rFonts w:ascii="Arial" w:hAnsi="Arial" w:cs="Arial"/>
          <w:sz w:val="20"/>
          <w:szCs w:val="20"/>
          <w:lang w:eastAsia="en-US"/>
        </w:rPr>
        <w:t xml:space="preserve"> </w:t>
      </w:r>
      <w:r w:rsidRPr="00435CD4">
        <w:rPr>
          <w:rFonts w:ascii="Arial" w:hAnsi="Arial" w:cs="Arial"/>
          <w:sz w:val="20"/>
          <w:szCs w:val="20"/>
          <w:lang w:eastAsia="en-US"/>
        </w:rPr>
        <w:t>que lhe dão suporte, está descrita no DFD (anexo I) e no Relatório das requisições (anexo III).</w:t>
      </w:r>
    </w:p>
    <w:p w14:paraId="00646F18" w14:textId="77777777" w:rsidR="00E57957" w:rsidRDefault="00E57957" w:rsidP="00435CD4">
      <w:pPr>
        <w:autoSpaceDE w:val="0"/>
        <w:autoSpaceDN w:val="0"/>
        <w:adjustRightInd w:val="0"/>
        <w:jc w:val="both"/>
        <w:rPr>
          <w:rFonts w:ascii="Arial" w:hAnsi="Arial" w:cs="Arial"/>
          <w:b/>
          <w:bCs/>
          <w:sz w:val="20"/>
          <w:szCs w:val="20"/>
          <w:lang w:eastAsia="en-US"/>
        </w:rPr>
      </w:pPr>
    </w:p>
    <w:p w14:paraId="0B9779C9" w14:textId="70DA43B5"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9. Justificativa para o Parcelamento ou não da Solução</w:t>
      </w:r>
    </w:p>
    <w:p w14:paraId="4F2A672D" w14:textId="59E22952" w:rsidR="00435CD4" w:rsidRPr="00435CD4" w:rsidRDefault="00435CD4" w:rsidP="00435CD4">
      <w:pPr>
        <w:jc w:val="both"/>
        <w:rPr>
          <w:rFonts w:ascii="Arial" w:hAnsi="Arial" w:cs="Arial"/>
          <w:sz w:val="20"/>
          <w:szCs w:val="20"/>
          <w:lang w:eastAsia="en-US"/>
        </w:rPr>
      </w:pPr>
      <w:r w:rsidRPr="00435CD4">
        <w:rPr>
          <w:rFonts w:ascii="Arial" w:hAnsi="Arial" w:cs="Arial"/>
          <w:sz w:val="20"/>
          <w:szCs w:val="20"/>
          <w:lang w:eastAsia="en-US"/>
        </w:rPr>
        <w:t>Não haverá parcelamento, pois os itens serão utilizados em um curto espaço de tempo entre uma operação e outra.</w:t>
      </w:r>
    </w:p>
    <w:p w14:paraId="50434F5E" w14:textId="77777777" w:rsidR="00435CD4" w:rsidRDefault="00435CD4" w:rsidP="00435CD4">
      <w:pPr>
        <w:autoSpaceDE w:val="0"/>
        <w:autoSpaceDN w:val="0"/>
        <w:adjustRightInd w:val="0"/>
        <w:jc w:val="both"/>
        <w:rPr>
          <w:rFonts w:ascii="Arial" w:hAnsi="Arial" w:cs="Arial"/>
          <w:b/>
          <w:bCs/>
          <w:sz w:val="20"/>
          <w:szCs w:val="20"/>
          <w:lang w:eastAsia="en-US"/>
        </w:rPr>
      </w:pPr>
    </w:p>
    <w:p w14:paraId="6C6BA7CC" w14:textId="1BB6D62D"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10. Contratações Correlatas e/ou Interdependentes</w:t>
      </w:r>
    </w:p>
    <w:p w14:paraId="24840228" w14:textId="1F782576"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Não há contratações correlatas e/ou interdependentes relacionadas aos itens a serem adquiridos, pois não será necessário realizar</w:t>
      </w:r>
      <w:r w:rsidR="00E57957">
        <w:rPr>
          <w:rFonts w:ascii="Arial" w:hAnsi="Arial" w:cs="Arial"/>
          <w:sz w:val="20"/>
          <w:szCs w:val="20"/>
          <w:lang w:eastAsia="en-US"/>
        </w:rPr>
        <w:t xml:space="preserve"> </w:t>
      </w:r>
      <w:r w:rsidRPr="00435CD4">
        <w:rPr>
          <w:rFonts w:ascii="Arial" w:hAnsi="Arial" w:cs="Arial"/>
          <w:sz w:val="20"/>
          <w:szCs w:val="20"/>
          <w:lang w:eastAsia="en-US"/>
        </w:rPr>
        <w:t>adequações ou adoção de providências prévias pela unidade solicitante para o recebimento do material.</w:t>
      </w:r>
    </w:p>
    <w:p w14:paraId="1C1D0483" w14:textId="77777777" w:rsidR="00435CD4" w:rsidRDefault="00435CD4" w:rsidP="00435CD4">
      <w:pPr>
        <w:autoSpaceDE w:val="0"/>
        <w:autoSpaceDN w:val="0"/>
        <w:adjustRightInd w:val="0"/>
        <w:jc w:val="both"/>
        <w:rPr>
          <w:rFonts w:ascii="Arial" w:hAnsi="Arial" w:cs="Arial"/>
          <w:b/>
          <w:bCs/>
          <w:sz w:val="20"/>
          <w:szCs w:val="20"/>
          <w:lang w:eastAsia="en-US"/>
        </w:rPr>
      </w:pPr>
    </w:p>
    <w:p w14:paraId="77538960" w14:textId="4148ACE1"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11. Alinhamento entre a Contratação e o Planejamento</w:t>
      </w:r>
    </w:p>
    <w:p w14:paraId="4FFAE6C2" w14:textId="087FBBDF"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Dentro da estrutura organizacional da Universidade, a Estação Experimental tem um papel fundamental no processo de ensino,</w:t>
      </w:r>
      <w:r w:rsidR="00E57957">
        <w:rPr>
          <w:rFonts w:ascii="Arial" w:hAnsi="Arial" w:cs="Arial"/>
          <w:sz w:val="20"/>
          <w:szCs w:val="20"/>
          <w:lang w:eastAsia="en-US"/>
        </w:rPr>
        <w:t xml:space="preserve"> </w:t>
      </w:r>
      <w:r w:rsidRPr="00435CD4">
        <w:rPr>
          <w:rFonts w:ascii="Arial" w:hAnsi="Arial" w:cs="Arial"/>
          <w:sz w:val="20"/>
          <w:szCs w:val="20"/>
          <w:lang w:eastAsia="en-US"/>
        </w:rPr>
        <w:t xml:space="preserve">pesquisa e extensão nos cursos de ciências agrárias. Para </w:t>
      </w:r>
      <w:r w:rsidRPr="00435CD4">
        <w:rPr>
          <w:rFonts w:ascii="Arial" w:hAnsi="Arial" w:cs="Arial"/>
          <w:sz w:val="20"/>
          <w:szCs w:val="20"/>
          <w:lang w:eastAsia="en-US"/>
        </w:rPr>
        <w:lastRenderedPageBreak/>
        <w:t>enfrentar estes desafios, a instituição assumiu o compromisso de</w:t>
      </w:r>
      <w:r w:rsidR="00E57957">
        <w:rPr>
          <w:rFonts w:ascii="Arial" w:hAnsi="Arial" w:cs="Arial"/>
          <w:sz w:val="20"/>
          <w:szCs w:val="20"/>
          <w:lang w:eastAsia="en-US"/>
        </w:rPr>
        <w:t xml:space="preserve"> </w:t>
      </w:r>
      <w:r w:rsidRPr="00435CD4">
        <w:rPr>
          <w:rFonts w:ascii="Arial" w:hAnsi="Arial" w:cs="Arial"/>
          <w:sz w:val="20"/>
          <w:szCs w:val="20"/>
          <w:lang w:eastAsia="en-US"/>
        </w:rPr>
        <w:t>estruturar a Estação Experimental, de maneira a que seja extraído o seu máximo potencial e assim, juntamente com os outros</w:t>
      </w:r>
      <w:r w:rsidR="00E57957">
        <w:rPr>
          <w:rFonts w:ascii="Arial" w:hAnsi="Arial" w:cs="Arial"/>
          <w:sz w:val="20"/>
          <w:szCs w:val="20"/>
          <w:lang w:eastAsia="en-US"/>
        </w:rPr>
        <w:t xml:space="preserve"> </w:t>
      </w:r>
      <w:r w:rsidRPr="00435CD4">
        <w:rPr>
          <w:rFonts w:ascii="Arial" w:hAnsi="Arial" w:cs="Arial"/>
          <w:sz w:val="20"/>
          <w:szCs w:val="20"/>
          <w:lang w:eastAsia="en-US"/>
        </w:rPr>
        <w:t>sectores, fazer jus a vocação da UFERSA de desenvolver a região semi-árid</w:t>
      </w:r>
      <w:r w:rsidR="00E57957">
        <w:rPr>
          <w:rFonts w:ascii="Arial" w:hAnsi="Arial" w:cs="Arial"/>
          <w:sz w:val="20"/>
          <w:szCs w:val="20"/>
          <w:lang w:eastAsia="en-US"/>
        </w:rPr>
        <w:t>a</w:t>
      </w:r>
      <w:r w:rsidRPr="00435CD4">
        <w:rPr>
          <w:rFonts w:ascii="Arial" w:hAnsi="Arial" w:cs="Arial"/>
          <w:sz w:val="20"/>
          <w:szCs w:val="20"/>
          <w:lang w:eastAsia="en-US"/>
        </w:rPr>
        <w:t xml:space="preserve"> do nordeste brasileiro.</w:t>
      </w:r>
    </w:p>
    <w:p w14:paraId="749C0E92" w14:textId="77777777" w:rsidR="00E57957" w:rsidRDefault="00E57957" w:rsidP="00435CD4">
      <w:pPr>
        <w:autoSpaceDE w:val="0"/>
        <w:autoSpaceDN w:val="0"/>
        <w:adjustRightInd w:val="0"/>
        <w:jc w:val="both"/>
        <w:rPr>
          <w:rFonts w:ascii="Arial" w:hAnsi="Arial" w:cs="Arial"/>
          <w:sz w:val="20"/>
          <w:szCs w:val="20"/>
          <w:lang w:eastAsia="en-US"/>
        </w:rPr>
      </w:pPr>
    </w:p>
    <w:p w14:paraId="395C6F89" w14:textId="4344651A"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Dessa forma, a aquisição está alinhada com o Plano de Desenvolvimento Institucional (PDI) da Universidade e devidamente</w:t>
      </w:r>
      <w:r w:rsidR="00E57957">
        <w:rPr>
          <w:rFonts w:ascii="Arial" w:hAnsi="Arial" w:cs="Arial"/>
          <w:sz w:val="20"/>
          <w:szCs w:val="20"/>
          <w:lang w:eastAsia="en-US"/>
        </w:rPr>
        <w:t xml:space="preserve"> </w:t>
      </w:r>
      <w:r w:rsidRPr="00435CD4">
        <w:rPr>
          <w:rFonts w:ascii="Arial" w:hAnsi="Arial" w:cs="Arial"/>
          <w:sz w:val="20"/>
          <w:szCs w:val="20"/>
          <w:lang w:eastAsia="en-US"/>
        </w:rPr>
        <w:t>prevista e registrada no Plano Anual de Contratação (PAC), por meio do Sistema de Planejamento e Gerenciamento de</w:t>
      </w:r>
      <w:r w:rsidR="00E57957">
        <w:rPr>
          <w:rFonts w:ascii="Arial" w:hAnsi="Arial" w:cs="Arial"/>
          <w:sz w:val="20"/>
          <w:szCs w:val="20"/>
          <w:lang w:eastAsia="en-US"/>
        </w:rPr>
        <w:t xml:space="preserve"> </w:t>
      </w:r>
      <w:r w:rsidRPr="00435CD4">
        <w:rPr>
          <w:rFonts w:ascii="Arial" w:hAnsi="Arial" w:cs="Arial"/>
          <w:sz w:val="20"/>
          <w:szCs w:val="20"/>
          <w:lang w:eastAsia="en-US"/>
        </w:rPr>
        <w:t>Contratações (sistema PGC), conforme anexo IV.</w:t>
      </w:r>
    </w:p>
    <w:p w14:paraId="41CE6D4F" w14:textId="77777777" w:rsidR="00435CD4" w:rsidRDefault="00435CD4" w:rsidP="00435CD4">
      <w:pPr>
        <w:autoSpaceDE w:val="0"/>
        <w:autoSpaceDN w:val="0"/>
        <w:adjustRightInd w:val="0"/>
        <w:jc w:val="both"/>
        <w:rPr>
          <w:rFonts w:ascii="Arial" w:hAnsi="Arial" w:cs="Arial"/>
          <w:b/>
          <w:bCs/>
          <w:sz w:val="20"/>
          <w:szCs w:val="20"/>
          <w:lang w:eastAsia="en-US"/>
        </w:rPr>
      </w:pPr>
    </w:p>
    <w:p w14:paraId="2A2FBF2D" w14:textId="2042E817"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12. Resultados Pretendidos</w:t>
      </w:r>
    </w:p>
    <w:p w14:paraId="6BD1CF3C" w14:textId="0DB1846C"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 aquisição das colhedoras (forragem e grãos) irá viabilizar a mecanização do processo de colheita do milho em grão,</w:t>
      </w:r>
      <w:r w:rsidR="00E57957">
        <w:rPr>
          <w:rFonts w:ascii="Arial" w:hAnsi="Arial" w:cs="Arial"/>
          <w:sz w:val="20"/>
          <w:szCs w:val="20"/>
          <w:lang w:eastAsia="en-US"/>
        </w:rPr>
        <w:t xml:space="preserve"> </w:t>
      </w:r>
      <w:r w:rsidRPr="00435CD4">
        <w:rPr>
          <w:rFonts w:ascii="Arial" w:hAnsi="Arial" w:cs="Arial"/>
          <w:sz w:val="20"/>
          <w:szCs w:val="20"/>
          <w:lang w:eastAsia="en-US"/>
        </w:rPr>
        <w:t>eliminando a utilização de mão-de-obra terceirizada e com isso reduzindo os custos dessa operação, bem como a melhoria na</w:t>
      </w:r>
      <w:r w:rsidR="00E57957">
        <w:rPr>
          <w:rFonts w:ascii="Arial" w:hAnsi="Arial" w:cs="Arial"/>
          <w:sz w:val="20"/>
          <w:szCs w:val="20"/>
          <w:lang w:eastAsia="en-US"/>
        </w:rPr>
        <w:t xml:space="preserve"> </w:t>
      </w:r>
      <w:r w:rsidRPr="00435CD4">
        <w:rPr>
          <w:rFonts w:ascii="Arial" w:hAnsi="Arial" w:cs="Arial"/>
          <w:sz w:val="20"/>
          <w:szCs w:val="20"/>
          <w:lang w:eastAsia="en-US"/>
        </w:rPr>
        <w:t>qualidade da silagem fornecida aos animais criados na UFERSA.</w:t>
      </w:r>
    </w:p>
    <w:p w14:paraId="47C768ED" w14:textId="77777777" w:rsidR="00170914" w:rsidRDefault="00170914" w:rsidP="00435CD4">
      <w:pPr>
        <w:autoSpaceDE w:val="0"/>
        <w:autoSpaceDN w:val="0"/>
        <w:adjustRightInd w:val="0"/>
        <w:jc w:val="both"/>
        <w:rPr>
          <w:rFonts w:ascii="Arial" w:hAnsi="Arial" w:cs="Arial"/>
          <w:sz w:val="20"/>
          <w:szCs w:val="20"/>
          <w:lang w:eastAsia="en-US"/>
        </w:rPr>
      </w:pPr>
    </w:p>
    <w:p w14:paraId="3283933C" w14:textId="64EBDE98"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Demais informações referente</w:t>
      </w:r>
      <w:r w:rsidR="00E57957">
        <w:rPr>
          <w:rFonts w:ascii="Arial" w:hAnsi="Arial" w:cs="Arial"/>
          <w:sz w:val="20"/>
          <w:szCs w:val="20"/>
          <w:lang w:eastAsia="en-US"/>
        </w:rPr>
        <w:t>s</w:t>
      </w:r>
      <w:r w:rsidRPr="00435CD4">
        <w:rPr>
          <w:rFonts w:ascii="Arial" w:hAnsi="Arial" w:cs="Arial"/>
          <w:sz w:val="20"/>
          <w:szCs w:val="20"/>
          <w:lang w:eastAsia="en-US"/>
        </w:rPr>
        <w:t xml:space="preserve"> aos resultados pretendidos estão discriminadas em campo específico no Plano de Trabalho</w:t>
      </w:r>
      <w:r w:rsidR="00E57957">
        <w:rPr>
          <w:rFonts w:ascii="Arial" w:hAnsi="Arial" w:cs="Arial"/>
          <w:sz w:val="20"/>
          <w:szCs w:val="20"/>
          <w:lang w:eastAsia="en-US"/>
        </w:rPr>
        <w:t xml:space="preserve"> </w:t>
      </w:r>
      <w:r w:rsidRPr="00435CD4">
        <w:rPr>
          <w:rFonts w:ascii="Arial" w:hAnsi="Arial" w:cs="Arial"/>
          <w:sz w:val="20"/>
          <w:szCs w:val="20"/>
          <w:lang w:eastAsia="en-US"/>
        </w:rPr>
        <w:t>referente à Emenda nº 30540003 (anexo II).</w:t>
      </w:r>
    </w:p>
    <w:p w14:paraId="7EFD24E0" w14:textId="77777777" w:rsidR="00435CD4" w:rsidRDefault="00435CD4" w:rsidP="00435CD4">
      <w:pPr>
        <w:autoSpaceDE w:val="0"/>
        <w:autoSpaceDN w:val="0"/>
        <w:adjustRightInd w:val="0"/>
        <w:jc w:val="both"/>
        <w:rPr>
          <w:rFonts w:ascii="Arial" w:hAnsi="Arial" w:cs="Arial"/>
          <w:b/>
          <w:bCs/>
          <w:sz w:val="20"/>
          <w:szCs w:val="20"/>
          <w:lang w:eastAsia="en-US"/>
        </w:rPr>
      </w:pPr>
    </w:p>
    <w:p w14:paraId="7CB44154" w14:textId="274436F5"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13. Providências a serem Adotadas</w:t>
      </w:r>
    </w:p>
    <w:p w14:paraId="2A3B403C"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Não há providências a serem adotadas e nem necessidade de adequações para a utilização dos implementos a serem adquiridos.</w:t>
      </w:r>
    </w:p>
    <w:p w14:paraId="56C6C915" w14:textId="77777777" w:rsidR="00435CD4" w:rsidRDefault="00435CD4" w:rsidP="00435CD4">
      <w:pPr>
        <w:autoSpaceDE w:val="0"/>
        <w:autoSpaceDN w:val="0"/>
        <w:adjustRightInd w:val="0"/>
        <w:jc w:val="both"/>
        <w:rPr>
          <w:rFonts w:ascii="Arial" w:hAnsi="Arial" w:cs="Arial"/>
          <w:b/>
          <w:bCs/>
          <w:sz w:val="20"/>
          <w:szCs w:val="20"/>
          <w:lang w:eastAsia="en-US"/>
        </w:rPr>
      </w:pPr>
    </w:p>
    <w:p w14:paraId="3E1BF612" w14:textId="507C9757"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14. Possíveis Impactos Ambientais</w:t>
      </w:r>
    </w:p>
    <w:p w14:paraId="51BBD3D3"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Informações disponíveis no anexo V do ETP.</w:t>
      </w:r>
    </w:p>
    <w:p w14:paraId="2E96FADB" w14:textId="77777777" w:rsidR="00435CD4" w:rsidRDefault="00435CD4" w:rsidP="00435CD4">
      <w:pPr>
        <w:autoSpaceDE w:val="0"/>
        <w:autoSpaceDN w:val="0"/>
        <w:adjustRightInd w:val="0"/>
        <w:jc w:val="both"/>
        <w:rPr>
          <w:rFonts w:ascii="Arial" w:hAnsi="Arial" w:cs="Arial"/>
          <w:b/>
          <w:bCs/>
          <w:sz w:val="20"/>
          <w:szCs w:val="20"/>
          <w:lang w:eastAsia="en-US"/>
        </w:rPr>
      </w:pPr>
    </w:p>
    <w:p w14:paraId="2DBA23D7" w14:textId="231D1AB9"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15. Declaração de Viabilidade</w:t>
      </w:r>
    </w:p>
    <w:p w14:paraId="58FDAEF1"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 xml:space="preserve">Esta equipe de planejamento declara </w:t>
      </w:r>
      <w:r w:rsidRPr="00435CD4">
        <w:rPr>
          <w:rFonts w:ascii="Arial" w:hAnsi="Arial" w:cs="Arial"/>
          <w:b/>
          <w:bCs/>
          <w:sz w:val="20"/>
          <w:szCs w:val="20"/>
          <w:lang w:eastAsia="en-US"/>
        </w:rPr>
        <w:t xml:space="preserve">viável </w:t>
      </w:r>
      <w:r w:rsidRPr="00435CD4">
        <w:rPr>
          <w:rFonts w:ascii="Arial" w:hAnsi="Arial" w:cs="Arial"/>
          <w:sz w:val="20"/>
          <w:szCs w:val="20"/>
          <w:lang w:eastAsia="en-US"/>
        </w:rPr>
        <w:t>esta contratação.</w:t>
      </w:r>
    </w:p>
    <w:p w14:paraId="53AD1E2A" w14:textId="77777777" w:rsidR="00435CD4" w:rsidRDefault="00435CD4" w:rsidP="00435CD4">
      <w:pPr>
        <w:autoSpaceDE w:val="0"/>
        <w:autoSpaceDN w:val="0"/>
        <w:adjustRightInd w:val="0"/>
        <w:jc w:val="both"/>
        <w:rPr>
          <w:rFonts w:ascii="Arial" w:hAnsi="Arial" w:cs="Arial"/>
          <w:b/>
          <w:bCs/>
          <w:sz w:val="20"/>
          <w:szCs w:val="20"/>
          <w:lang w:eastAsia="en-US"/>
        </w:rPr>
      </w:pPr>
    </w:p>
    <w:p w14:paraId="172D4A77" w14:textId="7122809E"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15.1. Justificativa da Viabilidade</w:t>
      </w:r>
    </w:p>
    <w:p w14:paraId="54580A0D" w14:textId="3F8E74D2" w:rsidR="00435CD4" w:rsidRPr="00435CD4" w:rsidRDefault="00435CD4" w:rsidP="00435CD4">
      <w:pPr>
        <w:jc w:val="both"/>
        <w:rPr>
          <w:rFonts w:ascii="Arial" w:hAnsi="Arial" w:cs="Arial"/>
          <w:sz w:val="20"/>
          <w:szCs w:val="20"/>
        </w:rPr>
      </w:pPr>
      <w:r w:rsidRPr="00435CD4">
        <w:rPr>
          <w:rFonts w:ascii="Arial" w:hAnsi="Arial" w:cs="Arial"/>
          <w:sz w:val="20"/>
          <w:szCs w:val="20"/>
          <w:lang w:eastAsia="en-US"/>
        </w:rPr>
        <w:t xml:space="preserve">Considerando as informações do presente estudo, entende-se que a aquisição se configura tecnicamente </w:t>
      </w:r>
      <w:r w:rsidRPr="00435CD4">
        <w:rPr>
          <w:rFonts w:ascii="Arial" w:hAnsi="Arial" w:cs="Arial"/>
          <w:b/>
          <w:bCs/>
          <w:sz w:val="20"/>
          <w:szCs w:val="20"/>
          <w:lang w:eastAsia="en-US"/>
        </w:rPr>
        <w:t>VIÁVEL</w:t>
      </w:r>
      <w:r w:rsidRPr="00435CD4">
        <w:rPr>
          <w:rFonts w:ascii="Arial" w:hAnsi="Arial" w:cs="Arial"/>
          <w:sz w:val="20"/>
          <w:szCs w:val="20"/>
          <w:lang w:eastAsia="en-US"/>
        </w:rPr>
        <w:t>.</w:t>
      </w:r>
    </w:p>
    <w:p w14:paraId="3C2E819D" w14:textId="59676B18" w:rsidR="00435CD4" w:rsidRDefault="00435CD4" w:rsidP="00435CD4">
      <w:pPr>
        <w:pStyle w:val="Ttulo2"/>
        <w:shd w:val="clear" w:color="auto" w:fill="FFFFFF"/>
        <w:spacing w:after="225"/>
        <w:ind w:right="0"/>
        <w:jc w:val="both"/>
        <w:rPr>
          <w:rFonts w:ascii="Arial" w:hAnsi="Arial" w:cs="Arial"/>
          <w:bCs/>
          <w:sz w:val="20"/>
        </w:rPr>
      </w:pPr>
    </w:p>
    <w:p w14:paraId="6F847020" w14:textId="46CE77DB" w:rsidR="00E57957" w:rsidRDefault="00E57957" w:rsidP="00E57957"/>
    <w:p w14:paraId="79D8ECB0" w14:textId="77777777" w:rsidR="00E57957" w:rsidRPr="00E57957" w:rsidRDefault="00E57957" w:rsidP="00E57957">
      <w:pPr>
        <w:rPr>
          <w:rFonts w:ascii="Arial" w:hAnsi="Arial" w:cs="Arial"/>
          <w:sz w:val="20"/>
          <w:szCs w:val="20"/>
        </w:rPr>
      </w:pPr>
    </w:p>
    <w:p w14:paraId="5D86E23B" w14:textId="77777777" w:rsidR="00435CD4" w:rsidRPr="00435CD4" w:rsidRDefault="00435CD4" w:rsidP="00435CD4">
      <w:pPr>
        <w:autoSpaceDE w:val="0"/>
        <w:autoSpaceDN w:val="0"/>
        <w:adjustRightInd w:val="0"/>
        <w:jc w:val="both"/>
        <w:rPr>
          <w:rFonts w:ascii="Arial" w:hAnsi="Arial" w:cs="Arial"/>
          <w:b/>
          <w:bCs/>
          <w:sz w:val="20"/>
          <w:szCs w:val="20"/>
          <w:lang w:eastAsia="en-US"/>
        </w:rPr>
      </w:pPr>
      <w:r w:rsidRPr="00435CD4">
        <w:rPr>
          <w:rFonts w:ascii="Arial" w:hAnsi="Arial" w:cs="Arial"/>
          <w:b/>
          <w:bCs/>
          <w:sz w:val="20"/>
          <w:szCs w:val="20"/>
          <w:lang w:eastAsia="en-US"/>
        </w:rPr>
        <w:t>Lista de Anexos</w:t>
      </w:r>
    </w:p>
    <w:p w14:paraId="1AA1EC3E"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Atenção: alguns arquivos digitais enumerados abaixo podem ter sido anexados mesmo sem poderem ser impressos.</w:t>
      </w:r>
    </w:p>
    <w:p w14:paraId="50F0D533"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Anexo I - Documento de Formalização da Demanda.pdf (142.46 KB)</w:t>
      </w:r>
    </w:p>
    <w:p w14:paraId="422FD4BA"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Anexo II - Plano de Trabalho - Emenda nº 30540003.pdf (1.11 MB)</w:t>
      </w:r>
    </w:p>
    <w:p w14:paraId="4000BD2F"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Anexo III - Relatório das requisições.pdf (948.82 KB)</w:t>
      </w:r>
    </w:p>
    <w:p w14:paraId="77669734" w14:textId="77777777" w:rsidR="00435CD4" w:rsidRPr="00435CD4" w:rsidRDefault="00435CD4" w:rsidP="00435CD4">
      <w:pPr>
        <w:autoSpaceDE w:val="0"/>
        <w:autoSpaceDN w:val="0"/>
        <w:adjustRightInd w:val="0"/>
        <w:jc w:val="both"/>
        <w:rPr>
          <w:rFonts w:ascii="Arial" w:hAnsi="Arial" w:cs="Arial"/>
          <w:sz w:val="20"/>
          <w:szCs w:val="20"/>
          <w:lang w:eastAsia="en-US"/>
        </w:rPr>
      </w:pPr>
      <w:r w:rsidRPr="00435CD4">
        <w:rPr>
          <w:rFonts w:ascii="Arial" w:hAnsi="Arial" w:cs="Arial"/>
          <w:sz w:val="20"/>
          <w:szCs w:val="20"/>
          <w:lang w:eastAsia="en-US"/>
        </w:rPr>
        <w:t>Anexo IV - Relatório do PGC.pdf (34.35 KB)</w:t>
      </w:r>
    </w:p>
    <w:p w14:paraId="52EE5A36" w14:textId="35C38BA5" w:rsidR="00435CD4" w:rsidRPr="00435CD4" w:rsidRDefault="00435CD4" w:rsidP="00435CD4">
      <w:pPr>
        <w:jc w:val="both"/>
        <w:rPr>
          <w:rFonts w:ascii="Arial" w:hAnsi="Arial" w:cs="Arial"/>
          <w:sz w:val="20"/>
          <w:szCs w:val="20"/>
        </w:rPr>
      </w:pPr>
      <w:r w:rsidRPr="00435CD4">
        <w:rPr>
          <w:rFonts w:ascii="Arial" w:hAnsi="Arial" w:cs="Arial"/>
          <w:sz w:val="20"/>
          <w:szCs w:val="20"/>
          <w:lang w:eastAsia="en-US"/>
        </w:rPr>
        <w:t>Anexo V - Possíveis impactos ambientais.pdf (152.94 KB)</w:t>
      </w:r>
    </w:p>
    <w:p w14:paraId="2EB7B72F" w14:textId="77777777" w:rsidR="00435CD4" w:rsidRPr="00435CD4" w:rsidRDefault="00435CD4" w:rsidP="00435CD4"/>
    <w:p w14:paraId="5D4724D8" w14:textId="77777777" w:rsidR="00435CD4" w:rsidRDefault="00435CD4">
      <w:pPr>
        <w:rPr>
          <w:rFonts w:cs="Arial"/>
          <w:bCs/>
          <w:iCs/>
          <w:color w:val="000000"/>
        </w:rPr>
      </w:pPr>
      <w:r>
        <w:rPr>
          <w:rFonts w:cs="Arial"/>
          <w:bCs/>
          <w:iCs/>
          <w:color w:val="000000"/>
        </w:rPr>
        <w:br w:type="page"/>
      </w:r>
    </w:p>
    <w:p w14:paraId="474FD24A" w14:textId="33AF0B09" w:rsidR="00A656B1" w:rsidRPr="003B1426" w:rsidRDefault="00A656B1" w:rsidP="003B1426">
      <w:pPr>
        <w:jc w:val="center"/>
        <w:rPr>
          <w:rFonts w:cs="Arial"/>
          <w:bCs/>
          <w:iCs/>
          <w:color w:val="000000"/>
        </w:rPr>
      </w:pPr>
      <w:r w:rsidRPr="003B1426">
        <w:rPr>
          <w:rFonts w:cs="Arial"/>
          <w:bCs/>
          <w:iCs/>
          <w:color w:val="000000"/>
        </w:rPr>
        <w:lastRenderedPageBreak/>
        <w:t>ANEXO II</w:t>
      </w:r>
    </w:p>
    <w:p w14:paraId="5C434CDA" w14:textId="77777777" w:rsidR="00A656B1" w:rsidRDefault="00A656B1" w:rsidP="003B1426">
      <w:pPr>
        <w:pStyle w:val="Ttulo2"/>
        <w:shd w:val="clear" w:color="auto" w:fill="FFFFFF"/>
        <w:spacing w:after="225"/>
        <w:ind w:right="0"/>
        <w:rPr>
          <w:rFonts w:ascii="Verdana" w:hAnsi="Verdana"/>
          <w:smallCaps/>
          <w:sz w:val="29"/>
          <w:szCs w:val="29"/>
        </w:rPr>
      </w:pPr>
    </w:p>
    <w:p w14:paraId="1CE83D96" w14:textId="2D136C24" w:rsidR="00A656B1" w:rsidRDefault="00A656B1" w:rsidP="003B1426">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p>
    <w:p w14:paraId="477F4839" w14:textId="77777777" w:rsidR="009913AD" w:rsidRPr="009913AD" w:rsidRDefault="009913AD" w:rsidP="009913AD">
      <w:pPr>
        <w:rPr>
          <w:rFonts w:ascii="Arial" w:hAnsi="Arial" w:cs="Arial"/>
          <w:sz w:val="20"/>
          <w:szCs w:val="20"/>
        </w:rPr>
      </w:pPr>
    </w:p>
    <w:p w14:paraId="0A757A57" w14:textId="614D3847" w:rsidR="009913AD" w:rsidRPr="009913AD" w:rsidRDefault="009913AD" w:rsidP="009913AD">
      <w:pPr>
        <w:pStyle w:val="Nivel01"/>
        <w:numPr>
          <w:ilvl w:val="0"/>
          <w:numId w:val="42"/>
        </w:numPr>
        <w:shd w:val="clear" w:color="auto" w:fill="F2F2F2" w:themeFill="background1" w:themeFillShade="F2"/>
        <w:tabs>
          <w:tab w:val="clear" w:pos="567"/>
          <w:tab w:val="left" w:pos="709"/>
        </w:tabs>
        <w:spacing w:after="120"/>
        <w:ind w:left="0" w:firstLine="0"/>
        <w:rPr>
          <w:rFonts w:ascii="Arial" w:hAnsi="Arial" w:cs="Arial"/>
        </w:rPr>
      </w:pPr>
      <w:r w:rsidRPr="009913AD">
        <w:rPr>
          <w:rFonts w:ascii="Arial" w:hAnsi="Arial" w:cs="Arial"/>
        </w:rPr>
        <w:t>DO OBJETO</w:t>
      </w:r>
    </w:p>
    <w:p w14:paraId="57E3173F"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00"/>
          <w:sz w:val="20"/>
          <w:szCs w:val="20"/>
        </w:rPr>
      </w:pPr>
      <w:r w:rsidRPr="009913AD">
        <w:rPr>
          <w:rFonts w:ascii="Arial" w:hAnsi="Arial" w:cs="Arial"/>
          <w:iCs/>
          <w:sz w:val="20"/>
          <w:szCs w:val="20"/>
        </w:rPr>
        <w:t>Aquisição de equipamentos para a Fazenda Experimental da UFERSA, conforme condições, quantidades e exigências estabelecidas</w:t>
      </w:r>
      <w:r w:rsidRPr="009913AD">
        <w:rPr>
          <w:rFonts w:ascii="Arial" w:eastAsia="Arial" w:hAnsi="Arial" w:cs="Arial"/>
          <w:sz w:val="20"/>
          <w:szCs w:val="20"/>
        </w:rPr>
        <w:t xml:space="preserve"> </w:t>
      </w:r>
      <w:r w:rsidRPr="009913AD">
        <w:rPr>
          <w:rFonts w:ascii="Arial" w:hAnsi="Arial" w:cs="Arial"/>
          <w:iCs/>
          <w:sz w:val="20"/>
          <w:szCs w:val="20"/>
        </w:rPr>
        <w:t>neste instrumento e no relatório dos materiais a serem licitados (anexo III).</w:t>
      </w:r>
    </w:p>
    <w:p w14:paraId="3DFFBC34"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JUSTIFICATIVA E OBJETIVO DA CONTRATAÇÃO</w:t>
      </w:r>
    </w:p>
    <w:p w14:paraId="16E3FB72" w14:textId="77777777" w:rsidR="009913AD" w:rsidRPr="009913AD" w:rsidRDefault="009913AD" w:rsidP="009913AD">
      <w:pPr>
        <w:numPr>
          <w:ilvl w:val="1"/>
          <w:numId w:val="1"/>
        </w:numPr>
        <w:spacing w:before="120" w:after="120" w:line="276" w:lineRule="auto"/>
        <w:ind w:left="0" w:firstLine="0"/>
        <w:jc w:val="both"/>
        <w:rPr>
          <w:rFonts w:ascii="Arial" w:hAnsi="Arial" w:cs="Arial"/>
          <w:strike/>
          <w:color w:val="FF0000"/>
          <w:sz w:val="20"/>
          <w:szCs w:val="20"/>
        </w:rPr>
      </w:pPr>
      <w:r w:rsidRPr="009913AD">
        <w:rPr>
          <w:rFonts w:ascii="Arial" w:hAnsi="Arial" w:cs="Arial"/>
          <w:sz w:val="20"/>
          <w:szCs w:val="20"/>
        </w:rPr>
        <w:t xml:space="preserve">A Justificativa e objetivo da contratação encontra-se pormenorizada em Tópico específico dos Estudos Técnicos Preliminares, anexo ao edital. </w:t>
      </w:r>
    </w:p>
    <w:p w14:paraId="4332151D"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DESCRIÇÃO DA SOLUÇÃO</w:t>
      </w:r>
    </w:p>
    <w:p w14:paraId="7360C50F" w14:textId="77777777" w:rsidR="009913AD" w:rsidRPr="009913AD" w:rsidRDefault="009913AD" w:rsidP="009913AD">
      <w:pPr>
        <w:numPr>
          <w:ilvl w:val="1"/>
          <w:numId w:val="22"/>
        </w:numPr>
        <w:spacing w:before="120" w:after="120" w:line="276" w:lineRule="auto"/>
        <w:ind w:left="0" w:firstLine="0"/>
        <w:jc w:val="both"/>
        <w:rPr>
          <w:rFonts w:ascii="Arial" w:hAnsi="Arial" w:cs="Arial"/>
          <w:strike/>
          <w:color w:val="FF0000"/>
          <w:sz w:val="20"/>
          <w:szCs w:val="20"/>
        </w:rPr>
      </w:pPr>
      <w:r w:rsidRPr="009913AD">
        <w:rPr>
          <w:rFonts w:ascii="Arial" w:hAnsi="Arial" w:cs="Arial"/>
          <w:sz w:val="20"/>
          <w:szCs w:val="20"/>
        </w:rPr>
        <w:t xml:space="preserve">A descrição da solução como um todo, encontra-se pormenorizada em Tópico específico dos Estudos Técnicos Preliminares, anexo ao edital. </w:t>
      </w:r>
    </w:p>
    <w:p w14:paraId="6274D43F"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CLASSIFICAÇÃO DOS BENS COMUNS</w:t>
      </w:r>
    </w:p>
    <w:p w14:paraId="36FF6235" w14:textId="77777777" w:rsidR="009913AD" w:rsidRPr="009913AD" w:rsidRDefault="009913AD" w:rsidP="009913AD">
      <w:pPr>
        <w:numPr>
          <w:ilvl w:val="1"/>
          <w:numId w:val="1"/>
        </w:numPr>
        <w:spacing w:before="120" w:after="120" w:line="276" w:lineRule="auto"/>
        <w:ind w:left="0" w:firstLine="0"/>
        <w:jc w:val="both"/>
        <w:rPr>
          <w:rFonts w:ascii="Arial" w:hAnsi="Arial" w:cs="Arial"/>
          <w:bCs/>
          <w:color w:val="000000"/>
          <w:sz w:val="20"/>
          <w:szCs w:val="20"/>
        </w:rPr>
      </w:pPr>
      <w:r w:rsidRPr="009913AD">
        <w:rPr>
          <w:rFonts w:ascii="Arial" w:hAnsi="Arial" w:cs="Arial"/>
          <w:bCs/>
          <w:color w:val="000000"/>
          <w:sz w:val="20"/>
          <w:szCs w:val="20"/>
        </w:rPr>
        <w:t xml:space="preserve">Os bens a serem adquiridos possuem natureza de </w:t>
      </w:r>
      <w:r w:rsidRPr="009913AD">
        <w:rPr>
          <w:rFonts w:ascii="Arial" w:hAnsi="Arial" w:cs="Arial"/>
          <w:color w:val="000000"/>
          <w:sz w:val="20"/>
          <w:szCs w:val="20"/>
          <w:shd w:val="clear" w:color="auto" w:fill="FFFFFF"/>
        </w:rPr>
        <w:t>materiais comuns, pois os padrões de desempenho e qualidade podem ser objetivamente definidos pelo edital, por meio de especificações usuais no mercado.</w:t>
      </w:r>
    </w:p>
    <w:p w14:paraId="7E67659D"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ENTREGA E CRITÉRIOS DE ACEITAÇÃO DO OBJETO</w:t>
      </w:r>
    </w:p>
    <w:p w14:paraId="5FB23A7C" w14:textId="77777777" w:rsidR="009913AD" w:rsidRPr="009913AD" w:rsidRDefault="009913AD" w:rsidP="009913AD">
      <w:pPr>
        <w:numPr>
          <w:ilvl w:val="1"/>
          <w:numId w:val="1"/>
        </w:numPr>
        <w:spacing w:before="120" w:after="120" w:line="276" w:lineRule="auto"/>
        <w:ind w:left="0" w:firstLine="0"/>
        <w:jc w:val="both"/>
        <w:rPr>
          <w:rFonts w:ascii="Arial" w:hAnsi="Arial" w:cs="Arial"/>
          <w:b/>
          <w:bCs/>
          <w:strike/>
          <w:color w:val="FF0000"/>
          <w:sz w:val="20"/>
          <w:szCs w:val="20"/>
        </w:rPr>
      </w:pPr>
      <w:r w:rsidRPr="009913AD">
        <w:rPr>
          <w:rFonts w:ascii="Arial" w:hAnsi="Arial" w:cs="Arial"/>
          <w:iCs/>
          <w:color w:val="000000"/>
          <w:sz w:val="20"/>
          <w:szCs w:val="20"/>
        </w:rPr>
        <w:t xml:space="preserve">O </w:t>
      </w:r>
      <w:r w:rsidRPr="009913AD">
        <w:rPr>
          <w:rFonts w:ascii="Arial" w:hAnsi="Arial" w:cs="Arial"/>
          <w:iCs/>
          <w:sz w:val="20"/>
          <w:szCs w:val="20"/>
        </w:rPr>
        <w:t>prazo de entrega dos bens é de 30 dias, contados do recebimento da nota de empenho, em remessa única.</w:t>
      </w:r>
    </w:p>
    <w:p w14:paraId="537A8A07" w14:textId="77777777" w:rsidR="009913AD" w:rsidRPr="009913AD" w:rsidRDefault="009913AD" w:rsidP="009913AD">
      <w:pPr>
        <w:numPr>
          <w:ilvl w:val="1"/>
          <w:numId w:val="1"/>
        </w:numPr>
        <w:spacing w:before="120" w:after="120" w:line="276" w:lineRule="auto"/>
        <w:ind w:left="0" w:firstLine="0"/>
        <w:jc w:val="both"/>
        <w:rPr>
          <w:rFonts w:ascii="Arial" w:hAnsi="Arial" w:cs="Arial"/>
          <w:b/>
          <w:bCs/>
          <w:strike/>
          <w:color w:val="000000" w:themeColor="text1"/>
          <w:sz w:val="20"/>
          <w:szCs w:val="20"/>
        </w:rPr>
      </w:pPr>
      <w:r w:rsidRPr="009913AD">
        <w:rPr>
          <w:rFonts w:ascii="Arial" w:hAnsi="Arial" w:cs="Arial"/>
          <w:iCs/>
          <w:sz w:val="20"/>
          <w:szCs w:val="20"/>
        </w:rPr>
        <w:t xml:space="preserve">As entregas dos bens/materiais deverão ser realizadas no almoxarifado da UFERSA, localizado no seguinte endereço: </w:t>
      </w:r>
      <w:r w:rsidRPr="009913AD">
        <w:rPr>
          <w:rFonts w:ascii="Arial" w:hAnsi="Arial" w:cs="Arial"/>
          <w:iCs/>
          <w:color w:val="000000" w:themeColor="text1"/>
          <w:sz w:val="20"/>
          <w:szCs w:val="20"/>
        </w:rPr>
        <w:t xml:space="preserve">Avenida Francisco Mota, 572, Bairro Presidente Costa e Silva, Mossoró/RN, CEP: 59.625-900. </w:t>
      </w:r>
    </w:p>
    <w:p w14:paraId="1F0E065C" w14:textId="77777777" w:rsidR="009913AD" w:rsidRPr="009913AD" w:rsidRDefault="009913AD" w:rsidP="009913AD">
      <w:pPr>
        <w:numPr>
          <w:ilvl w:val="1"/>
          <w:numId w:val="1"/>
        </w:numPr>
        <w:spacing w:before="120" w:after="120" w:line="276" w:lineRule="auto"/>
        <w:ind w:left="0" w:firstLine="0"/>
        <w:jc w:val="both"/>
        <w:rPr>
          <w:rFonts w:ascii="Arial" w:hAnsi="Arial" w:cs="Arial"/>
          <w:iCs/>
          <w:color w:val="000000" w:themeColor="text1"/>
          <w:sz w:val="20"/>
          <w:szCs w:val="20"/>
        </w:rPr>
      </w:pPr>
      <w:r w:rsidRPr="009913AD">
        <w:rPr>
          <w:rFonts w:ascii="Arial" w:hAnsi="Arial" w:cs="Arial"/>
          <w:iCs/>
          <w:color w:val="000000" w:themeColor="text1"/>
          <w:sz w:val="20"/>
          <w:szCs w:val="20"/>
        </w:rPr>
        <w:t>O recebimento dos materiais ocorrerá de segunda a sexta-feira das 07:45 às 11:15 e das 13:45 às 17:15.</w:t>
      </w:r>
    </w:p>
    <w:p w14:paraId="7816CCC3" w14:textId="77777777" w:rsidR="009913AD" w:rsidRPr="009913AD" w:rsidRDefault="009913AD" w:rsidP="009913AD">
      <w:pPr>
        <w:numPr>
          <w:ilvl w:val="1"/>
          <w:numId w:val="1"/>
        </w:numPr>
        <w:spacing w:before="120" w:after="120" w:line="276" w:lineRule="auto"/>
        <w:ind w:left="0" w:firstLine="0"/>
        <w:jc w:val="both"/>
        <w:rPr>
          <w:rFonts w:ascii="Arial" w:hAnsi="Arial" w:cs="Arial"/>
          <w:b/>
          <w:bCs/>
          <w:color w:val="000000"/>
          <w:sz w:val="20"/>
          <w:szCs w:val="20"/>
        </w:rPr>
      </w:pPr>
      <w:r w:rsidRPr="009913AD">
        <w:rPr>
          <w:rFonts w:ascii="Arial" w:hAnsi="Arial" w:cs="Arial"/>
          <w:color w:val="000000"/>
          <w:sz w:val="20"/>
          <w:szCs w:val="20"/>
        </w:rPr>
        <w:t xml:space="preserve">Os bens serão recebidos provisoriamente no </w:t>
      </w:r>
      <w:r w:rsidRPr="009913AD">
        <w:rPr>
          <w:rFonts w:ascii="Arial" w:hAnsi="Arial" w:cs="Arial"/>
          <w:sz w:val="20"/>
          <w:szCs w:val="20"/>
        </w:rPr>
        <w:t xml:space="preserve">prazo de 05 (cinco) </w:t>
      </w:r>
      <w:r w:rsidRPr="009913AD">
        <w:rPr>
          <w:rFonts w:ascii="Arial" w:hAnsi="Arial" w:cs="Arial"/>
          <w:color w:val="000000"/>
          <w:sz w:val="20"/>
          <w:szCs w:val="20"/>
        </w:rPr>
        <w:t xml:space="preserve">dias, pelo(a) </w:t>
      </w:r>
      <w:r w:rsidRPr="009913AD">
        <w:rPr>
          <w:rFonts w:ascii="Arial" w:hAnsi="Arial" w:cs="Arial"/>
          <w:iCs/>
          <w:color w:val="000000"/>
          <w:sz w:val="20"/>
          <w:szCs w:val="20"/>
        </w:rPr>
        <w:t>responsável</w:t>
      </w:r>
      <w:r w:rsidRPr="009913AD">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1DBA50C6" w14:textId="77777777" w:rsidR="009913AD" w:rsidRPr="009913AD" w:rsidRDefault="009913AD" w:rsidP="009913AD">
      <w:pPr>
        <w:numPr>
          <w:ilvl w:val="1"/>
          <w:numId w:val="1"/>
        </w:numPr>
        <w:spacing w:before="120" w:after="120" w:line="276" w:lineRule="auto"/>
        <w:ind w:left="0" w:firstLine="0"/>
        <w:jc w:val="both"/>
        <w:rPr>
          <w:rFonts w:ascii="Arial" w:hAnsi="Arial" w:cs="Arial"/>
          <w:bCs/>
          <w:color w:val="000000"/>
          <w:sz w:val="20"/>
          <w:szCs w:val="20"/>
        </w:rPr>
      </w:pPr>
      <w:r w:rsidRPr="009913AD">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0FB98031" w14:textId="77777777" w:rsidR="009913AD" w:rsidRPr="009913AD" w:rsidRDefault="009913AD" w:rsidP="009913AD">
      <w:pPr>
        <w:numPr>
          <w:ilvl w:val="1"/>
          <w:numId w:val="1"/>
        </w:numPr>
        <w:spacing w:before="120" w:after="120" w:line="276" w:lineRule="auto"/>
        <w:ind w:left="0" w:firstLine="0"/>
        <w:jc w:val="both"/>
        <w:rPr>
          <w:rFonts w:ascii="Arial" w:hAnsi="Arial" w:cs="Arial"/>
          <w:bCs/>
          <w:color w:val="000000"/>
          <w:sz w:val="20"/>
          <w:szCs w:val="20"/>
        </w:rPr>
      </w:pPr>
      <w:r w:rsidRPr="009913AD">
        <w:rPr>
          <w:rFonts w:ascii="Arial" w:hAnsi="Arial" w:cs="Arial"/>
          <w:color w:val="000000"/>
          <w:sz w:val="20"/>
          <w:szCs w:val="20"/>
        </w:rPr>
        <w:t xml:space="preserve">Os bens serão recebidos definitivamente no prazo </w:t>
      </w:r>
      <w:r w:rsidRPr="009913AD">
        <w:rPr>
          <w:rFonts w:ascii="Arial" w:hAnsi="Arial" w:cs="Arial"/>
          <w:sz w:val="20"/>
          <w:szCs w:val="20"/>
        </w:rPr>
        <w:t>de 15 (quinze</w:t>
      </w:r>
      <w:r w:rsidRPr="009913AD">
        <w:rPr>
          <w:rFonts w:ascii="Arial" w:hAnsi="Arial" w:cs="Arial"/>
          <w:color w:val="000000"/>
          <w:sz w:val="20"/>
          <w:szCs w:val="20"/>
        </w:rPr>
        <w:t>) dias úteis, contados do recebimento provisório, após a verificação da qualidade e quantidade do material e consequente aceitação mediante termo circunstanciado.</w:t>
      </w:r>
    </w:p>
    <w:p w14:paraId="5A779D7C" w14:textId="77777777" w:rsidR="009913AD" w:rsidRPr="009913AD" w:rsidRDefault="009913AD" w:rsidP="009913AD">
      <w:pPr>
        <w:numPr>
          <w:ilvl w:val="2"/>
          <w:numId w:val="1"/>
        </w:numPr>
        <w:spacing w:before="120" w:after="120" w:line="276" w:lineRule="auto"/>
        <w:ind w:left="0" w:firstLine="0"/>
        <w:jc w:val="both"/>
        <w:rPr>
          <w:rFonts w:ascii="Arial" w:hAnsi="Arial" w:cs="Arial"/>
          <w:b/>
          <w:bCs/>
          <w:color w:val="000000"/>
          <w:sz w:val="20"/>
          <w:szCs w:val="20"/>
        </w:rPr>
      </w:pPr>
      <w:r w:rsidRPr="009913AD">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39E1750A"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00"/>
          <w:sz w:val="20"/>
          <w:szCs w:val="20"/>
        </w:rPr>
      </w:pPr>
      <w:r w:rsidRPr="009913AD">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1953D60E"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lastRenderedPageBreak/>
        <w:t>OBRIGAÇÕES DA CONTRATANTE</w:t>
      </w:r>
    </w:p>
    <w:p w14:paraId="40478D42" w14:textId="77777777" w:rsidR="009913AD" w:rsidRPr="009913AD" w:rsidRDefault="009913AD" w:rsidP="009913AD">
      <w:pPr>
        <w:numPr>
          <w:ilvl w:val="1"/>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São obrigações da Contratante:</w:t>
      </w:r>
    </w:p>
    <w:p w14:paraId="14030355"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receber o objeto no prazo e condições estabelecidas no Edital e seus anexos;</w:t>
      </w:r>
    </w:p>
    <w:p w14:paraId="52A38C00"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lang w:eastAsia="en-US"/>
        </w:rPr>
        <w:t>verificar minuciosamente, no prazo fixado, a conformidade dos bens recebidos provisoriamente com as especificações constantes do Edital e da proposta, para fins de aceitação e recebimento definitivo;</w:t>
      </w:r>
    </w:p>
    <w:p w14:paraId="673EB7B6"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comunicar à Contratada, por escrito, sobre imperfeições, falhas ou irregularidades verificadas no objeto fornecido, para que seja substituído, reparado ou corrigido;</w:t>
      </w:r>
    </w:p>
    <w:p w14:paraId="6C1AA78B"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lang w:eastAsia="en-US"/>
        </w:rPr>
        <w:t>acompanhar e fiscalizar o cumprimento das obrigações da Contratada, através de comissão/servidor especialmente designado;</w:t>
      </w:r>
    </w:p>
    <w:p w14:paraId="559A64F3"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efetuar o pagamento à Contratada</w:t>
      </w:r>
      <w:r w:rsidRPr="009913AD">
        <w:rPr>
          <w:rFonts w:ascii="Arial" w:hAnsi="Arial" w:cs="Arial"/>
          <w:b/>
          <w:sz w:val="20"/>
          <w:szCs w:val="20"/>
        </w:rPr>
        <w:t xml:space="preserve"> </w:t>
      </w:r>
      <w:r w:rsidRPr="009913AD">
        <w:rPr>
          <w:rFonts w:ascii="Arial" w:hAnsi="Arial" w:cs="Arial"/>
          <w:sz w:val="20"/>
          <w:szCs w:val="20"/>
        </w:rPr>
        <w:t>no valor correspondente ao fornecimento do objeto, no prazo e forma estabelecidos no Edital e seus anexos;</w:t>
      </w:r>
    </w:p>
    <w:p w14:paraId="1F1F9605" w14:textId="77777777" w:rsidR="009913AD" w:rsidRPr="009913AD" w:rsidRDefault="009913AD" w:rsidP="009913AD">
      <w:pPr>
        <w:numPr>
          <w:ilvl w:val="1"/>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9CB0C32"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OBRIGAÇÕES DA CONTRATADA</w:t>
      </w:r>
    </w:p>
    <w:p w14:paraId="1D9F8D7E" w14:textId="77777777" w:rsidR="009913AD" w:rsidRPr="009913AD" w:rsidRDefault="009913AD" w:rsidP="009913AD">
      <w:pPr>
        <w:numPr>
          <w:ilvl w:val="1"/>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0D03DE83" w14:textId="77777777" w:rsidR="009913AD" w:rsidRPr="009913AD" w:rsidRDefault="009913AD" w:rsidP="009913AD">
      <w:pPr>
        <w:numPr>
          <w:ilvl w:val="2"/>
          <w:numId w:val="1"/>
        </w:numPr>
        <w:spacing w:before="120" w:after="120" w:line="276" w:lineRule="auto"/>
        <w:ind w:left="0" w:firstLine="0"/>
        <w:jc w:val="both"/>
        <w:rPr>
          <w:rFonts w:ascii="Arial" w:hAnsi="Arial" w:cs="Arial"/>
          <w:b/>
          <w:color w:val="000000"/>
          <w:sz w:val="20"/>
          <w:szCs w:val="20"/>
        </w:rPr>
      </w:pPr>
      <w:r w:rsidRPr="009913AD">
        <w:rPr>
          <w:rFonts w:ascii="Arial"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87C02DB"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responsabilizar-se pelos vícios e danos decorrentes do objeto, de acordo com os artigos 12, 13 e 17 a 27, do Código de Defesa do Consumidor (Lei nº 8.078, de 1990);</w:t>
      </w:r>
    </w:p>
    <w:p w14:paraId="78867F65"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substituir, reparar ou corrigir, às suas expensas, no prazo fixado neste Termo de Referência, o objeto com avarias ou defeitos;</w:t>
      </w:r>
    </w:p>
    <w:p w14:paraId="5AD23ED9"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comunicar à Contratante, no prazo máximo de 24 (vinte e quatro) horas que antecede a data da entrega, os motivos que impossibilitem o cumprimento do prazo previsto, com a devida comprovação;</w:t>
      </w:r>
    </w:p>
    <w:p w14:paraId="4EC20018"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manter, durante toda a execução do contrato, em compatibilidade com as obrigações assumidas, todas as condições de habilitação e qualificação exigidas na licitação;</w:t>
      </w:r>
    </w:p>
    <w:p w14:paraId="038A7CD4"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indicar preposto para representá-la durante a execução do contrato.</w:t>
      </w:r>
    </w:p>
    <w:p w14:paraId="72E377E7"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DA SUBCONTRATAÇÃO</w:t>
      </w:r>
    </w:p>
    <w:p w14:paraId="1B7BBD2D" w14:textId="77777777" w:rsidR="009913AD" w:rsidRPr="009913AD" w:rsidRDefault="009913AD" w:rsidP="009913AD">
      <w:pPr>
        <w:numPr>
          <w:ilvl w:val="1"/>
          <w:numId w:val="1"/>
        </w:numPr>
        <w:spacing w:before="120" w:after="120" w:line="276" w:lineRule="auto"/>
        <w:ind w:left="0" w:firstLine="0"/>
        <w:jc w:val="both"/>
        <w:rPr>
          <w:rFonts w:ascii="Arial" w:hAnsi="Arial" w:cs="Arial"/>
          <w:i/>
          <w:color w:val="FF0000"/>
          <w:sz w:val="20"/>
          <w:szCs w:val="20"/>
        </w:rPr>
      </w:pPr>
      <w:r w:rsidRPr="009913AD">
        <w:rPr>
          <w:rFonts w:ascii="Arial" w:hAnsi="Arial" w:cs="Arial"/>
          <w:sz w:val="20"/>
          <w:szCs w:val="20"/>
        </w:rPr>
        <w:t>Não será admitida a subcontratação do objeto licitatório.</w:t>
      </w:r>
    </w:p>
    <w:p w14:paraId="75151C52"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DA ALTERAÇÃO SUBJETIVA</w:t>
      </w:r>
    </w:p>
    <w:p w14:paraId="45EC5FBD"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FF"/>
          <w:sz w:val="20"/>
          <w:szCs w:val="20"/>
          <w:lang w:eastAsia="en-US"/>
        </w:rPr>
      </w:pPr>
      <w:r w:rsidRPr="009913AD">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821A982"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lastRenderedPageBreak/>
        <w:t xml:space="preserve">DO CONTROLE </w:t>
      </w:r>
      <w:r w:rsidRPr="00B60F9F">
        <w:rPr>
          <w:sz w:val="20"/>
          <w:szCs w:val="20"/>
        </w:rPr>
        <w:t xml:space="preserve">E FISCALIZAÇÃO DA </w:t>
      </w:r>
      <w:r w:rsidRPr="009913AD">
        <w:rPr>
          <w:sz w:val="20"/>
          <w:szCs w:val="20"/>
        </w:rPr>
        <w:t>EXECUÇÃO</w:t>
      </w:r>
    </w:p>
    <w:p w14:paraId="5E709D84" w14:textId="77777777" w:rsidR="009913AD" w:rsidRPr="009913AD" w:rsidRDefault="009913AD" w:rsidP="009913AD">
      <w:pPr>
        <w:numPr>
          <w:ilvl w:val="1"/>
          <w:numId w:val="1"/>
        </w:numPr>
        <w:spacing w:before="120" w:after="120" w:line="276" w:lineRule="auto"/>
        <w:ind w:left="0" w:firstLine="0"/>
        <w:jc w:val="both"/>
        <w:rPr>
          <w:rFonts w:ascii="Arial" w:hAnsi="Arial" w:cs="Arial"/>
          <w:bCs/>
          <w:color w:val="000000"/>
          <w:sz w:val="20"/>
          <w:szCs w:val="20"/>
        </w:rPr>
      </w:pPr>
      <w:r w:rsidRPr="009913AD">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157C11F"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00"/>
          <w:sz w:val="20"/>
          <w:szCs w:val="20"/>
          <w:lang w:eastAsia="en-US"/>
        </w:rPr>
      </w:pPr>
      <w:r w:rsidRPr="009913AD">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E9898E1"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00"/>
          <w:sz w:val="20"/>
          <w:szCs w:val="20"/>
        </w:rPr>
      </w:pPr>
      <w:r w:rsidRPr="009913AD">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F2DC8AD"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DO PAGAMENTO</w:t>
      </w:r>
    </w:p>
    <w:p w14:paraId="1A7885FE"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9913AD">
        <w:rPr>
          <w:rFonts w:ascii="Arial" w:hAnsi="Arial" w:cs="Arial"/>
          <w:color w:val="000000"/>
          <w:sz w:val="20"/>
          <w:szCs w:val="20"/>
          <w:lang w:eastAsia="en-US"/>
        </w:rPr>
        <w:t xml:space="preserve">O pagamento será realizado no prazo máximo de até 30 (trinta) dias, contados a partir </w:t>
      </w:r>
      <w:r w:rsidRPr="009913AD">
        <w:rPr>
          <w:rFonts w:ascii="Arial" w:hAnsi="Arial" w:cs="Arial"/>
          <w:color w:val="000000"/>
          <w:sz w:val="20"/>
          <w:szCs w:val="20"/>
        </w:rPr>
        <w:t xml:space="preserve">do recebimento da Nota Fiscal ou Fatura, </w:t>
      </w:r>
      <w:r w:rsidRPr="009913AD">
        <w:rPr>
          <w:rFonts w:ascii="Arial" w:hAnsi="Arial" w:cs="Arial"/>
          <w:color w:val="000000"/>
          <w:sz w:val="20"/>
          <w:szCs w:val="20"/>
          <w:lang w:eastAsia="en-US"/>
        </w:rPr>
        <w:t>através de ordem bancária, para crédito em banco, agência e conta corrente indicados pelo contratado.</w:t>
      </w:r>
    </w:p>
    <w:p w14:paraId="1CB91F8B" w14:textId="77777777" w:rsidR="009913AD" w:rsidRPr="009913AD" w:rsidRDefault="009913AD" w:rsidP="009913AD">
      <w:pPr>
        <w:pStyle w:val="PargrafodaLista"/>
        <w:numPr>
          <w:ilvl w:val="2"/>
          <w:numId w:val="1"/>
        </w:numPr>
        <w:spacing w:before="120" w:after="120" w:line="276" w:lineRule="auto"/>
        <w:ind w:left="0" w:firstLine="0"/>
        <w:contextualSpacing w:val="0"/>
        <w:jc w:val="both"/>
        <w:rPr>
          <w:rFonts w:ascii="Arial" w:hAnsi="Arial" w:cs="Arial"/>
          <w:color w:val="000000"/>
          <w:sz w:val="20"/>
          <w:szCs w:val="20"/>
          <w:lang w:eastAsia="en-US"/>
        </w:rPr>
      </w:pPr>
      <w:r w:rsidRPr="009913AD">
        <w:rPr>
          <w:rFonts w:ascii="Arial" w:hAnsi="Arial" w:cs="Arial"/>
          <w:sz w:val="20"/>
          <w:szCs w:val="20"/>
          <w:lang w:eastAsia="en-US"/>
        </w:rPr>
        <w:t xml:space="preserve">Os pagamentos decorrentes de despesas cujos valores não ultrapassem o limite </w:t>
      </w:r>
      <w:r w:rsidRPr="009913AD">
        <w:rPr>
          <w:rFonts w:ascii="Arial" w:hAnsi="Arial" w:cs="Arial"/>
          <w:sz w:val="20"/>
          <w:szCs w:val="20"/>
        </w:rPr>
        <w:t>de que trata o inciso II do art. 24</w:t>
      </w:r>
      <w:r w:rsidRPr="009913AD">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9913AD">
        <w:rPr>
          <w:rFonts w:ascii="Arial" w:hAnsi="Arial" w:cs="Arial"/>
          <w:color w:val="000000"/>
          <w:sz w:val="20"/>
          <w:szCs w:val="20"/>
          <w:lang w:eastAsia="en-US"/>
        </w:rPr>
        <w:t>.</w:t>
      </w:r>
    </w:p>
    <w:p w14:paraId="04FBC8CE"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strike/>
          <w:color w:val="000000"/>
          <w:sz w:val="20"/>
          <w:szCs w:val="20"/>
        </w:rPr>
      </w:pPr>
      <w:r w:rsidRPr="009913AD">
        <w:rPr>
          <w:rFonts w:ascii="Arial" w:hAnsi="Arial" w:cs="Arial"/>
          <w:color w:val="000000"/>
          <w:sz w:val="20"/>
          <w:szCs w:val="20"/>
        </w:rPr>
        <w:t>Considera-se ocorrido o recebimento da nota fiscal ou fatura no momento em que o órgão contratante atestar a execução do objeto do contrato.</w:t>
      </w:r>
    </w:p>
    <w:p w14:paraId="4A5327E1" w14:textId="77777777" w:rsidR="009913AD" w:rsidRPr="009913AD" w:rsidRDefault="009913AD" w:rsidP="009913AD">
      <w:pPr>
        <w:numPr>
          <w:ilvl w:val="1"/>
          <w:numId w:val="1"/>
        </w:numPr>
        <w:spacing w:before="120" w:after="120" w:line="276" w:lineRule="auto"/>
        <w:ind w:left="0" w:firstLine="0"/>
        <w:jc w:val="both"/>
        <w:rPr>
          <w:rFonts w:ascii="Arial" w:hAnsi="Arial" w:cs="Arial"/>
          <w:color w:val="000000"/>
          <w:sz w:val="20"/>
          <w:szCs w:val="20"/>
        </w:rPr>
      </w:pPr>
      <w:r w:rsidRPr="009913AD">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9913AD">
        <w:rPr>
          <w:rFonts w:ascii="Arial" w:hAnsi="Arial" w:cs="Arial"/>
          <w:color w:val="000000"/>
          <w:sz w:val="20"/>
          <w:szCs w:val="20"/>
          <w:lang w:eastAsia="en-US"/>
        </w:rPr>
        <w:t>ao</w:t>
      </w:r>
      <w:r w:rsidRPr="009913AD">
        <w:rPr>
          <w:rFonts w:ascii="Arial" w:hAnsi="Arial" w:cs="Arial"/>
          <w:color w:val="000000"/>
          <w:sz w:val="20"/>
          <w:szCs w:val="20"/>
        </w:rPr>
        <w:t xml:space="preserve"> referido Sistema, mediante consulta aos sítios eletrônicos oficiais ou à documentação mencionada no art. 29 da Lei nº 8.666, de 1993. </w:t>
      </w:r>
    </w:p>
    <w:p w14:paraId="732DC08C" w14:textId="77777777" w:rsidR="009913AD" w:rsidRPr="009913AD" w:rsidRDefault="009913AD" w:rsidP="009913AD">
      <w:pPr>
        <w:numPr>
          <w:ilvl w:val="2"/>
          <w:numId w:val="1"/>
        </w:numPr>
        <w:spacing w:before="120" w:after="120" w:line="276" w:lineRule="auto"/>
        <w:ind w:left="0" w:firstLine="0"/>
        <w:jc w:val="both"/>
        <w:rPr>
          <w:rFonts w:ascii="Arial" w:hAnsi="Arial" w:cs="Arial"/>
          <w:color w:val="000000"/>
          <w:sz w:val="20"/>
          <w:szCs w:val="20"/>
        </w:rPr>
      </w:pPr>
      <w:r w:rsidRPr="009913AD">
        <w:rPr>
          <w:rFonts w:ascii="Arial" w:hAnsi="Arial" w:cs="Arial"/>
          <w:color w:val="000000"/>
          <w:sz w:val="20"/>
          <w:szCs w:val="20"/>
        </w:rPr>
        <w:t xml:space="preserve">Constatando-se, junto ao SICAF, a situação de irregularidade do fornecedor contratado, deverão ser tomadas as providências previstas no art. 31 da Instrução </w:t>
      </w:r>
      <w:r w:rsidRPr="009913AD">
        <w:rPr>
          <w:rFonts w:ascii="Arial" w:hAnsi="Arial" w:cs="Arial"/>
          <w:color w:val="000000"/>
          <w:sz w:val="20"/>
          <w:szCs w:val="20"/>
          <w:lang w:eastAsia="en-US"/>
        </w:rPr>
        <w:t>Normativa</w:t>
      </w:r>
      <w:r w:rsidRPr="009913AD">
        <w:rPr>
          <w:rFonts w:ascii="Arial" w:hAnsi="Arial" w:cs="Arial"/>
          <w:color w:val="000000"/>
          <w:sz w:val="20"/>
          <w:szCs w:val="20"/>
        </w:rPr>
        <w:t xml:space="preserve"> nº 3, de 26 de abril de 2018.</w:t>
      </w:r>
    </w:p>
    <w:p w14:paraId="3D40A495"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9913AD">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9913AD">
        <w:rPr>
          <w:rFonts w:ascii="Arial" w:hAnsi="Arial" w:cs="Arial"/>
          <w:color w:val="000000"/>
          <w:sz w:val="20"/>
          <w:szCs w:val="20"/>
        </w:rPr>
        <w:t>obrigação financeira pendente, decorrente de penalidade imposta ou inadimplência,</w:t>
      </w:r>
      <w:r w:rsidRPr="009913AD">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3F6CD5B"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Será considerada data do pagamento o dia em que constar como emitida a ordem bancária para pagamento.</w:t>
      </w:r>
    </w:p>
    <w:p w14:paraId="5E31051B"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14:paraId="199DD020"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6462401"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 xml:space="preserve">Previamente à emissão de nota de empenho e a cada pagamento, a Administração deverá realizar consulta ao SICAF para identificar possível suspensão temporária de participação em </w:t>
      </w:r>
      <w:r w:rsidRPr="009913AD">
        <w:rPr>
          <w:rFonts w:ascii="Arial" w:hAnsi="Arial" w:cs="Arial"/>
          <w:sz w:val="20"/>
          <w:szCs w:val="20"/>
          <w:lang w:eastAsia="en-US"/>
        </w:rPr>
        <w:lastRenderedPageBreak/>
        <w:t>licitação, no âmbito do órgão ou entidade, proibição de contratar com o Poder Público, bem como ocorrências impeditivas indiretas, observado o disposto no art. 29, da Instrução Normativa nº 3, de 26 de abril de 2018.</w:t>
      </w:r>
    </w:p>
    <w:p w14:paraId="5BE02609"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12001C8"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03F13FAF"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lang w:eastAsia="en-US"/>
        </w:rPr>
      </w:pPr>
      <w:r w:rsidRPr="009913AD">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924D0DF" w14:textId="77777777" w:rsidR="009913AD" w:rsidRPr="009913AD" w:rsidRDefault="009913AD" w:rsidP="009913AD">
      <w:pPr>
        <w:pStyle w:val="PargrafodaLista"/>
        <w:tabs>
          <w:tab w:val="left" w:pos="851"/>
        </w:tabs>
        <w:spacing w:before="120" w:after="120" w:line="276" w:lineRule="auto"/>
        <w:ind w:left="0"/>
        <w:contextualSpacing w:val="0"/>
        <w:jc w:val="both"/>
        <w:rPr>
          <w:rFonts w:ascii="Arial" w:hAnsi="Arial" w:cs="Arial"/>
          <w:color w:val="000000"/>
          <w:sz w:val="20"/>
          <w:szCs w:val="20"/>
        </w:rPr>
      </w:pPr>
      <w:r w:rsidRPr="009913AD">
        <w:rPr>
          <w:rFonts w:ascii="Arial" w:hAnsi="Arial" w:cs="Arial"/>
          <w:sz w:val="20"/>
          <w:szCs w:val="20"/>
          <w:lang w:eastAsia="en-US"/>
        </w:rPr>
        <w:t>11.11.1.</w:t>
      </w:r>
      <w:r w:rsidRPr="009913AD">
        <w:rPr>
          <w:rFonts w:ascii="Arial" w:hAnsi="Arial" w:cs="Arial"/>
          <w:sz w:val="20"/>
          <w:szCs w:val="20"/>
          <w:lang w:eastAsia="en-US"/>
        </w:rPr>
        <w:tab/>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746DF2F8"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Quando do pagamento, será efetuada a retenção tributária prevista na legislação aplicável.</w:t>
      </w:r>
    </w:p>
    <w:p w14:paraId="390F0CE1" w14:textId="77777777" w:rsidR="009913AD" w:rsidRPr="009913AD" w:rsidRDefault="009913AD" w:rsidP="009913AD">
      <w:pPr>
        <w:numPr>
          <w:ilvl w:val="2"/>
          <w:numId w:val="1"/>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9913AD">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9913AD">
        <w:rPr>
          <w:rFonts w:ascii="Arial" w:hAnsi="Arial" w:cs="Arial"/>
          <w:sz w:val="20"/>
          <w:szCs w:val="20"/>
          <w:lang w:eastAsia="en-US"/>
        </w:rPr>
        <w:t xml:space="preserve"> </w:t>
      </w:r>
    </w:p>
    <w:p w14:paraId="116DE616"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020A55F" w14:textId="77777777" w:rsidR="009913AD" w:rsidRPr="009913AD" w:rsidRDefault="009913AD" w:rsidP="009913AD">
      <w:pPr>
        <w:tabs>
          <w:tab w:val="left" w:pos="1701"/>
        </w:tabs>
        <w:spacing w:before="120" w:after="120" w:line="276" w:lineRule="auto"/>
        <w:jc w:val="both"/>
        <w:rPr>
          <w:rFonts w:ascii="Arial" w:hAnsi="Arial" w:cs="Arial"/>
          <w:b/>
          <w:bCs/>
          <w:color w:val="000000"/>
          <w:sz w:val="20"/>
          <w:szCs w:val="20"/>
        </w:rPr>
      </w:pPr>
      <w:r w:rsidRPr="009913AD">
        <w:rPr>
          <w:rFonts w:ascii="Arial" w:hAnsi="Arial" w:cs="Arial"/>
          <w:b/>
          <w:bCs/>
          <w:color w:val="000000"/>
          <w:sz w:val="20"/>
          <w:szCs w:val="20"/>
        </w:rPr>
        <w:t>EM = I x N x VP</w:t>
      </w:r>
    </w:p>
    <w:p w14:paraId="3F74FD03" w14:textId="77777777" w:rsidR="009913AD" w:rsidRPr="009913AD" w:rsidRDefault="009913AD" w:rsidP="009913AD">
      <w:pPr>
        <w:tabs>
          <w:tab w:val="left" w:pos="1701"/>
        </w:tabs>
        <w:spacing w:before="120" w:after="120" w:line="276" w:lineRule="auto"/>
        <w:jc w:val="both"/>
        <w:rPr>
          <w:rFonts w:ascii="Arial" w:hAnsi="Arial" w:cs="Arial"/>
          <w:color w:val="000000"/>
          <w:sz w:val="20"/>
          <w:szCs w:val="20"/>
        </w:rPr>
      </w:pPr>
      <w:r w:rsidRPr="009913AD">
        <w:rPr>
          <w:rFonts w:ascii="Arial" w:hAnsi="Arial" w:cs="Arial"/>
          <w:color w:val="000000"/>
          <w:sz w:val="20"/>
          <w:szCs w:val="20"/>
        </w:rPr>
        <w:t>sendo:</w:t>
      </w:r>
    </w:p>
    <w:p w14:paraId="061B2B38" w14:textId="77777777" w:rsidR="009913AD" w:rsidRPr="009913AD" w:rsidRDefault="009913AD" w:rsidP="009913AD">
      <w:pPr>
        <w:tabs>
          <w:tab w:val="left" w:pos="1701"/>
        </w:tabs>
        <w:spacing w:before="120" w:after="120" w:line="276" w:lineRule="auto"/>
        <w:jc w:val="both"/>
        <w:rPr>
          <w:rFonts w:ascii="Arial" w:hAnsi="Arial" w:cs="Arial"/>
          <w:snapToGrid w:val="0"/>
          <w:color w:val="000000"/>
          <w:sz w:val="20"/>
          <w:szCs w:val="20"/>
        </w:rPr>
      </w:pPr>
      <w:r w:rsidRPr="009913AD">
        <w:rPr>
          <w:rFonts w:ascii="Arial" w:hAnsi="Arial" w:cs="Arial"/>
          <w:snapToGrid w:val="0"/>
          <w:color w:val="000000"/>
          <w:sz w:val="20"/>
          <w:szCs w:val="20"/>
        </w:rPr>
        <w:t>EM = Encargos moratórios;</w:t>
      </w:r>
    </w:p>
    <w:p w14:paraId="5B55AFA0" w14:textId="77777777" w:rsidR="009913AD" w:rsidRPr="009913AD" w:rsidRDefault="009913AD" w:rsidP="009913AD">
      <w:pPr>
        <w:tabs>
          <w:tab w:val="left" w:pos="1701"/>
        </w:tabs>
        <w:spacing w:before="120" w:after="120" w:line="276" w:lineRule="auto"/>
        <w:jc w:val="both"/>
        <w:rPr>
          <w:rFonts w:ascii="Arial" w:hAnsi="Arial" w:cs="Arial"/>
          <w:color w:val="000000"/>
          <w:sz w:val="20"/>
          <w:szCs w:val="20"/>
        </w:rPr>
      </w:pPr>
      <w:r w:rsidRPr="009913AD">
        <w:rPr>
          <w:rFonts w:ascii="Arial" w:hAnsi="Arial" w:cs="Arial"/>
          <w:color w:val="000000"/>
          <w:sz w:val="20"/>
          <w:szCs w:val="20"/>
        </w:rPr>
        <w:t>N = Número de dias entre a data prevista para o pagamento e a do efetivo pagamento;</w:t>
      </w:r>
    </w:p>
    <w:p w14:paraId="013F7461" w14:textId="77777777" w:rsidR="009913AD" w:rsidRPr="009913AD" w:rsidRDefault="009913AD" w:rsidP="009913AD">
      <w:pPr>
        <w:tabs>
          <w:tab w:val="left" w:pos="1701"/>
        </w:tabs>
        <w:spacing w:before="120" w:after="120" w:line="276" w:lineRule="auto"/>
        <w:jc w:val="both"/>
        <w:rPr>
          <w:rFonts w:ascii="Arial" w:hAnsi="Arial" w:cs="Arial"/>
          <w:color w:val="000000"/>
          <w:sz w:val="20"/>
          <w:szCs w:val="20"/>
        </w:rPr>
      </w:pPr>
      <w:r w:rsidRPr="009913AD">
        <w:rPr>
          <w:rFonts w:ascii="Arial" w:hAnsi="Arial" w:cs="Arial"/>
          <w:color w:val="000000"/>
          <w:sz w:val="20"/>
          <w:szCs w:val="20"/>
        </w:rPr>
        <w:t>VP = Valor da parcela a ser paga.</w:t>
      </w:r>
    </w:p>
    <w:p w14:paraId="7A606C40" w14:textId="77777777" w:rsidR="009913AD" w:rsidRPr="009913AD" w:rsidRDefault="009913AD" w:rsidP="009913AD">
      <w:pPr>
        <w:tabs>
          <w:tab w:val="left" w:pos="1701"/>
        </w:tabs>
        <w:spacing w:before="120" w:after="120" w:line="276" w:lineRule="auto"/>
        <w:jc w:val="both"/>
        <w:rPr>
          <w:rFonts w:ascii="Arial" w:hAnsi="Arial" w:cs="Arial"/>
          <w:color w:val="000000"/>
          <w:sz w:val="20"/>
          <w:szCs w:val="20"/>
        </w:rPr>
      </w:pPr>
      <w:r w:rsidRPr="009913AD">
        <w:rPr>
          <w:rFonts w:ascii="Arial" w:hAnsi="Arial" w:cs="Arial"/>
          <w:snapToGrid w:val="0"/>
          <w:color w:val="000000"/>
          <w:sz w:val="20"/>
          <w:szCs w:val="20"/>
        </w:rPr>
        <w:t xml:space="preserve">I = Índice de compensação financeira = </w:t>
      </w:r>
      <w:r w:rsidRPr="009913AD">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9913AD" w:rsidRPr="009913AD" w14:paraId="082150BB" w14:textId="77777777" w:rsidTr="00435CD4">
        <w:tc>
          <w:tcPr>
            <w:tcW w:w="2214" w:type="dxa"/>
            <w:vAlign w:val="center"/>
          </w:tcPr>
          <w:p w14:paraId="6025CA3C" w14:textId="77777777" w:rsidR="009913AD" w:rsidRPr="009913AD" w:rsidRDefault="009913AD" w:rsidP="00435CD4">
            <w:pPr>
              <w:tabs>
                <w:tab w:val="left" w:pos="1701"/>
              </w:tabs>
              <w:jc w:val="center"/>
              <w:rPr>
                <w:rFonts w:ascii="Arial" w:hAnsi="Arial" w:cs="Arial"/>
                <w:color w:val="000000"/>
                <w:sz w:val="20"/>
                <w:szCs w:val="20"/>
              </w:rPr>
            </w:pPr>
            <w:r w:rsidRPr="009913AD">
              <w:rPr>
                <w:rFonts w:ascii="Arial" w:hAnsi="Arial" w:cs="Arial"/>
                <w:color w:val="000000"/>
                <w:sz w:val="20"/>
                <w:szCs w:val="20"/>
              </w:rPr>
              <w:t>I = (TX)</w:t>
            </w:r>
          </w:p>
        </w:tc>
        <w:tc>
          <w:tcPr>
            <w:tcW w:w="588" w:type="dxa"/>
            <w:vAlign w:val="center"/>
          </w:tcPr>
          <w:p w14:paraId="24CC5643" w14:textId="77777777" w:rsidR="009913AD" w:rsidRPr="009913AD" w:rsidRDefault="009913AD" w:rsidP="00435CD4">
            <w:pPr>
              <w:tabs>
                <w:tab w:val="left" w:pos="1701"/>
              </w:tabs>
              <w:rPr>
                <w:rFonts w:ascii="Arial" w:hAnsi="Arial" w:cs="Arial"/>
                <w:color w:val="000000"/>
                <w:sz w:val="20"/>
                <w:szCs w:val="20"/>
              </w:rPr>
            </w:pPr>
            <w:r w:rsidRPr="009913AD">
              <w:rPr>
                <w:rFonts w:ascii="Arial" w:hAnsi="Arial" w:cs="Arial"/>
                <w:color w:val="000000"/>
                <w:sz w:val="20"/>
                <w:szCs w:val="20"/>
              </w:rPr>
              <w:t xml:space="preserve">I = </w:t>
            </w:r>
          </w:p>
        </w:tc>
        <w:tc>
          <w:tcPr>
            <w:tcW w:w="1276" w:type="dxa"/>
            <w:tcBorders>
              <w:bottom w:val="single" w:sz="4" w:space="0" w:color="auto"/>
            </w:tcBorders>
          </w:tcPr>
          <w:p w14:paraId="4E16027C" w14:textId="77777777" w:rsidR="009913AD" w:rsidRPr="009913AD" w:rsidRDefault="009913AD" w:rsidP="00435CD4">
            <w:pPr>
              <w:tabs>
                <w:tab w:val="left" w:pos="1701"/>
              </w:tabs>
              <w:rPr>
                <w:rFonts w:ascii="Arial" w:hAnsi="Arial" w:cs="Arial"/>
                <w:color w:val="000000"/>
                <w:sz w:val="20"/>
                <w:szCs w:val="20"/>
              </w:rPr>
            </w:pPr>
            <w:r w:rsidRPr="009913AD">
              <w:rPr>
                <w:rFonts w:ascii="Arial" w:hAnsi="Arial" w:cs="Arial"/>
                <w:color w:val="000000"/>
                <w:sz w:val="20"/>
                <w:szCs w:val="20"/>
              </w:rPr>
              <w:t>(6 / 100)</w:t>
            </w:r>
          </w:p>
        </w:tc>
        <w:tc>
          <w:tcPr>
            <w:tcW w:w="4784" w:type="dxa"/>
            <w:vAlign w:val="center"/>
          </w:tcPr>
          <w:p w14:paraId="3D6A2717" w14:textId="77777777" w:rsidR="009913AD" w:rsidRPr="009913AD" w:rsidRDefault="009913AD" w:rsidP="00435CD4">
            <w:pPr>
              <w:tabs>
                <w:tab w:val="left" w:pos="1701"/>
              </w:tabs>
              <w:rPr>
                <w:rFonts w:ascii="Arial" w:hAnsi="Arial" w:cs="Arial"/>
                <w:color w:val="000000"/>
                <w:sz w:val="20"/>
                <w:szCs w:val="20"/>
              </w:rPr>
            </w:pPr>
            <w:r w:rsidRPr="009913AD">
              <w:rPr>
                <w:rFonts w:ascii="Arial" w:hAnsi="Arial" w:cs="Arial"/>
                <w:color w:val="000000"/>
                <w:sz w:val="20"/>
                <w:szCs w:val="20"/>
              </w:rPr>
              <w:t>I = 0,00016438</w:t>
            </w:r>
          </w:p>
          <w:p w14:paraId="2C6A613E" w14:textId="77777777" w:rsidR="009913AD" w:rsidRPr="009913AD" w:rsidRDefault="009913AD" w:rsidP="00435CD4">
            <w:pPr>
              <w:tabs>
                <w:tab w:val="left" w:pos="1701"/>
              </w:tabs>
              <w:rPr>
                <w:rFonts w:ascii="Arial" w:hAnsi="Arial" w:cs="Arial"/>
                <w:color w:val="000000"/>
                <w:sz w:val="20"/>
                <w:szCs w:val="20"/>
              </w:rPr>
            </w:pPr>
            <w:r w:rsidRPr="009913AD">
              <w:rPr>
                <w:rFonts w:ascii="Arial" w:hAnsi="Arial" w:cs="Arial"/>
                <w:color w:val="000000"/>
                <w:sz w:val="20"/>
                <w:szCs w:val="20"/>
              </w:rPr>
              <w:t>TX = Percentual da taxa anual = 6%</w:t>
            </w:r>
          </w:p>
        </w:tc>
      </w:tr>
    </w:tbl>
    <w:p w14:paraId="0122DB2C" w14:textId="77777777" w:rsidR="009913AD" w:rsidRPr="009913AD" w:rsidRDefault="009913AD" w:rsidP="009913AD">
      <w:pPr>
        <w:rPr>
          <w:rFonts w:ascii="Arial" w:hAnsi="Arial" w:cs="Arial"/>
          <w:sz w:val="20"/>
          <w:szCs w:val="20"/>
        </w:rPr>
      </w:pPr>
      <w:r w:rsidRPr="009913AD">
        <w:rPr>
          <w:rFonts w:ascii="Arial" w:hAnsi="Arial" w:cs="Arial"/>
          <w:sz w:val="20"/>
          <w:szCs w:val="20"/>
        </w:rPr>
        <w:t xml:space="preserve">                                                            365</w:t>
      </w:r>
    </w:p>
    <w:p w14:paraId="313ED42B" w14:textId="77777777" w:rsidR="009913AD" w:rsidRPr="009913AD" w:rsidRDefault="009913AD" w:rsidP="009913AD">
      <w:pPr>
        <w:rPr>
          <w:rFonts w:ascii="Arial" w:hAnsi="Arial" w:cs="Arial"/>
          <w:sz w:val="20"/>
          <w:szCs w:val="20"/>
        </w:rPr>
      </w:pPr>
    </w:p>
    <w:p w14:paraId="525E3D67"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 xml:space="preserve">DO REAJUSTE </w:t>
      </w:r>
    </w:p>
    <w:p w14:paraId="04667E36"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Os preços são fixos e irreajustáveis no prazo de um ano contado da data limite para a apresentação das propostas.</w:t>
      </w:r>
    </w:p>
    <w:p w14:paraId="6B049B0E" w14:textId="77777777" w:rsidR="009913AD" w:rsidRPr="009913AD" w:rsidRDefault="009913AD" w:rsidP="009913AD">
      <w:pPr>
        <w:pStyle w:val="PargrafodaLista"/>
        <w:numPr>
          <w:ilvl w:val="2"/>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r w:rsidRPr="009913AD">
        <w:rPr>
          <w:rFonts w:ascii="Arial" w:hAnsi="Arial" w:cs="Arial"/>
          <w:color w:val="000000"/>
          <w:sz w:val="20"/>
          <w:szCs w:val="20"/>
        </w:rPr>
        <w:t>.</w:t>
      </w:r>
    </w:p>
    <w:p w14:paraId="2ABD6631"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Nos reajustes subsequentes ao primeiro, o interregno mínimo de um ano será contado a partir dos efeitos financeiros do último reajuste.</w:t>
      </w:r>
    </w:p>
    <w:p w14:paraId="3F063440"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C0F5BE8"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Nas aferições finais, o índice utilizado para reajuste será, obrigatoriamente, o definitivo.</w:t>
      </w:r>
    </w:p>
    <w:p w14:paraId="2445B943"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21E0FB0F" w14:textId="77777777" w:rsidR="009913AD" w:rsidRPr="009913AD" w:rsidRDefault="009913AD" w:rsidP="009913AD">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4F0C3F5F" w14:textId="77777777" w:rsidR="009913AD" w:rsidRPr="009913AD" w:rsidRDefault="009913AD" w:rsidP="009913AD">
      <w:pPr>
        <w:pStyle w:val="PargrafodaLista"/>
        <w:numPr>
          <w:ilvl w:val="1"/>
          <w:numId w:val="1"/>
        </w:numPr>
        <w:spacing w:after="120" w:line="276" w:lineRule="auto"/>
        <w:ind w:left="0" w:firstLine="0"/>
        <w:contextualSpacing w:val="0"/>
        <w:jc w:val="both"/>
        <w:rPr>
          <w:rFonts w:ascii="Arial" w:hAnsi="Arial" w:cs="Arial"/>
          <w:color w:val="000000"/>
          <w:sz w:val="20"/>
          <w:szCs w:val="20"/>
        </w:rPr>
      </w:pPr>
      <w:r w:rsidRPr="009913AD">
        <w:rPr>
          <w:rFonts w:ascii="Arial" w:hAnsi="Arial" w:cs="Arial"/>
          <w:color w:val="000000"/>
          <w:sz w:val="20"/>
          <w:szCs w:val="20"/>
        </w:rPr>
        <w:t>O reajuste será realizado por apostilamento.</w:t>
      </w:r>
    </w:p>
    <w:p w14:paraId="23E7FFF2" w14:textId="77777777" w:rsidR="009913AD" w:rsidRPr="009913AD" w:rsidRDefault="009913AD" w:rsidP="00B60F9F">
      <w:pPr>
        <w:pStyle w:val="Nivel10"/>
        <w:numPr>
          <w:ilvl w:val="0"/>
          <w:numId w:val="1"/>
        </w:numPr>
        <w:shd w:val="clear" w:color="auto" w:fill="F2F2F2" w:themeFill="background1" w:themeFillShade="F2"/>
        <w:spacing w:before="0" w:line="240" w:lineRule="auto"/>
        <w:ind w:left="0" w:firstLine="0"/>
        <w:rPr>
          <w:sz w:val="20"/>
          <w:szCs w:val="20"/>
        </w:rPr>
      </w:pPr>
      <w:r w:rsidRPr="009913AD">
        <w:rPr>
          <w:sz w:val="20"/>
          <w:szCs w:val="20"/>
        </w:rPr>
        <w:t>DAS SANÇÕES ADMINISTRATIVAS</w:t>
      </w:r>
    </w:p>
    <w:p w14:paraId="1652B7FD"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Comete infração administrativa nos termos da Lei nº 10.520, de 2002, a Contratada que:</w:t>
      </w:r>
    </w:p>
    <w:p w14:paraId="7E692CEA"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inexecutar total ou parcialmente qualquer das obrigações assumidas em decorrência da contratação;</w:t>
      </w:r>
    </w:p>
    <w:p w14:paraId="23ECFC34"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ensejar o retardamento da execução do objeto;</w:t>
      </w:r>
    </w:p>
    <w:p w14:paraId="55941FA5"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falhar ou fraudar na execução do contrato;</w:t>
      </w:r>
    </w:p>
    <w:p w14:paraId="2E8EE518"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comportar-se de modo inidôneo;</w:t>
      </w:r>
    </w:p>
    <w:p w14:paraId="3AF78FA1"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cometer fraude fiscal;</w:t>
      </w:r>
    </w:p>
    <w:p w14:paraId="464DD906" w14:textId="77777777" w:rsidR="009913AD" w:rsidRPr="009913AD" w:rsidRDefault="009913AD" w:rsidP="009913AD">
      <w:pPr>
        <w:pStyle w:val="PargrafodaLista"/>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Pela inexecução total ou parcial do objeto deste contrato, a Administração pode aplicar à CONTRATADA as seguintes sanções:</w:t>
      </w:r>
    </w:p>
    <w:p w14:paraId="338B843C"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Advertência, por faltas leves, assim entendidas aquelas que não acarretem prejuízos significativos para a Contratante;</w:t>
      </w:r>
    </w:p>
    <w:p w14:paraId="0A5CCF76"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multa moratória de 0,1% (um décimo por cento) por dia de atraso injustificado sobre o valor da parcela inadimplida, até o limite de 30 (trinta) dias;</w:t>
      </w:r>
    </w:p>
    <w:p w14:paraId="258F974B"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multa compensatória de 10% (dez por cento) sobre o valor total do contrato, no caso de inexecução total do objeto;</w:t>
      </w:r>
    </w:p>
    <w:p w14:paraId="10ABDF48"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em caso de inexecução parcial, a multa compensatória, no mesmo percentual do subitem acima, será aplicada de forma proporcional à obrigação inadimplida;</w:t>
      </w:r>
    </w:p>
    <w:p w14:paraId="2CA18820" w14:textId="77777777" w:rsidR="009913AD" w:rsidRPr="009913AD" w:rsidRDefault="009913AD" w:rsidP="009913AD">
      <w:pPr>
        <w:numPr>
          <w:ilvl w:val="2"/>
          <w:numId w:val="1"/>
        </w:numPr>
        <w:spacing w:before="120" w:after="120" w:line="276" w:lineRule="auto"/>
        <w:ind w:left="0" w:firstLine="0"/>
        <w:jc w:val="both"/>
        <w:rPr>
          <w:rFonts w:ascii="Arial" w:hAnsi="Arial" w:cs="Arial"/>
          <w:b/>
          <w:i/>
          <w:color w:val="7030A0"/>
          <w:sz w:val="20"/>
          <w:szCs w:val="20"/>
          <w:u w:val="single"/>
        </w:rPr>
      </w:pPr>
      <w:r w:rsidRPr="009913AD">
        <w:rPr>
          <w:rFonts w:ascii="Arial" w:hAnsi="Arial" w:cs="Arial"/>
          <w:sz w:val="20"/>
          <w:szCs w:val="20"/>
        </w:rPr>
        <w:t xml:space="preserve">suspensão de licitar e impedimento de contratar com o órgão, entidade ou unidade administrativa pela qual a Administração Pública opera e atua concretamente, pelo prazo de até dois anos; </w:t>
      </w:r>
    </w:p>
    <w:p w14:paraId="4BF00B97"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impedimento de licitar e contratar com órgãos e entidades da União com o consequente descredenciamento no SICAF pelo prazo de até cinco anos;</w:t>
      </w:r>
    </w:p>
    <w:p w14:paraId="52F98322" w14:textId="77777777" w:rsidR="009913AD" w:rsidRPr="009913AD" w:rsidRDefault="009913AD" w:rsidP="009913AD">
      <w:pPr>
        <w:pStyle w:val="PargrafodaLista1"/>
        <w:numPr>
          <w:ilvl w:val="3"/>
          <w:numId w:val="1"/>
        </w:numPr>
        <w:tabs>
          <w:tab w:val="left" w:pos="851"/>
        </w:tabs>
        <w:spacing w:before="120" w:after="120" w:line="276" w:lineRule="auto"/>
        <w:ind w:left="0" w:firstLine="0"/>
        <w:jc w:val="both"/>
        <w:rPr>
          <w:rFonts w:ascii="Arial" w:hAnsi="Arial" w:cs="Arial"/>
          <w:sz w:val="20"/>
          <w:szCs w:val="20"/>
        </w:rPr>
      </w:pPr>
      <w:r w:rsidRPr="009913AD">
        <w:rPr>
          <w:rFonts w:ascii="Arial" w:hAnsi="Arial" w:cs="Arial"/>
          <w:sz w:val="20"/>
          <w:szCs w:val="20"/>
        </w:rPr>
        <w:t>A Sanção de impedimento de licitar e contratar prevista neste subitem também é aplicável em quaisquer das hipóteses previstas como infração administrativa no subitem 13.1 deste Termo de Referência.</w:t>
      </w:r>
    </w:p>
    <w:p w14:paraId="4928A30A"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703A1DB"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lastRenderedPageBreak/>
        <w:t>As sanções previstas nos subitens 13.2.1, 13.2.5, 13.2.6 e 13.2.7 poderão ser aplicadas à CONTRATADA juntamente com as de multa, descontando-a dos pagamentos a serem efetuados.</w:t>
      </w:r>
    </w:p>
    <w:p w14:paraId="216525A1"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Também ficam sujeitas às penalidades do art. 87, III e IV da Lei nº 8.666, de 1993, as empresas ou profissionais que:</w:t>
      </w:r>
    </w:p>
    <w:p w14:paraId="40614783"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tenham sofrido condenação definitiva por praticar, por meio dolosos, fraude fiscal no recolhimento de quaisquer tributos;</w:t>
      </w:r>
    </w:p>
    <w:p w14:paraId="6F014501"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tenham praticado atos ilícitos visando a frustrar os objetivos da licitação;</w:t>
      </w:r>
    </w:p>
    <w:p w14:paraId="1EC11E18" w14:textId="77777777" w:rsidR="009913AD" w:rsidRPr="009913AD" w:rsidRDefault="009913AD" w:rsidP="009913AD">
      <w:pPr>
        <w:numPr>
          <w:ilvl w:val="2"/>
          <w:numId w:val="1"/>
        </w:numPr>
        <w:spacing w:before="240" w:after="120" w:line="276" w:lineRule="auto"/>
        <w:ind w:left="0" w:firstLine="0"/>
        <w:jc w:val="both"/>
        <w:rPr>
          <w:rFonts w:ascii="Arial" w:hAnsi="Arial" w:cs="Arial"/>
          <w:sz w:val="20"/>
          <w:szCs w:val="20"/>
        </w:rPr>
      </w:pPr>
      <w:r w:rsidRPr="009913AD">
        <w:rPr>
          <w:rFonts w:ascii="Arial" w:hAnsi="Arial" w:cs="Arial"/>
          <w:sz w:val="20"/>
          <w:szCs w:val="20"/>
        </w:rPr>
        <w:t>demonstrem não possuir idoneidade para contratar com a Administração em virtude de atos ilícitos praticados.</w:t>
      </w:r>
    </w:p>
    <w:p w14:paraId="71AC3364"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63C77C4"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8CB7E89" w14:textId="77777777" w:rsidR="009913AD" w:rsidRPr="009913AD" w:rsidRDefault="009913AD" w:rsidP="009913AD">
      <w:pPr>
        <w:numPr>
          <w:ilvl w:val="2"/>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Caso a Contratante determine, a multa deverá ser recolhida no prazo máximo de 05 (cinco) dias, a contar da data do recebimento da comunicação enviada pela autoridade competente.</w:t>
      </w:r>
    </w:p>
    <w:p w14:paraId="01C209A4"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0BF89114" w14:textId="77777777" w:rsidR="009913AD" w:rsidRPr="009913AD" w:rsidRDefault="009913AD" w:rsidP="009913AD">
      <w:pPr>
        <w:numPr>
          <w:ilvl w:val="1"/>
          <w:numId w:val="1"/>
        </w:numPr>
        <w:spacing w:before="120" w:after="120" w:line="276" w:lineRule="auto"/>
        <w:ind w:left="0" w:firstLine="0"/>
        <w:jc w:val="both"/>
        <w:rPr>
          <w:rFonts w:ascii="Arial" w:hAnsi="Arial" w:cs="Arial"/>
          <w:sz w:val="20"/>
          <w:szCs w:val="20"/>
        </w:rPr>
      </w:pPr>
      <w:r w:rsidRPr="009913AD">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9E25E18" w14:textId="77777777" w:rsidR="009913AD" w:rsidRPr="009913AD" w:rsidRDefault="009913AD" w:rsidP="009913AD">
      <w:pPr>
        <w:pStyle w:val="Nivel2"/>
        <w:numPr>
          <w:ilvl w:val="1"/>
          <w:numId w:val="1"/>
        </w:numPr>
        <w:ind w:left="0" w:firstLine="0"/>
        <w:rPr>
          <w:rFonts w:ascii="Arial" w:hAnsi="Arial" w:cs="Arial"/>
        </w:rPr>
      </w:pPr>
      <w:r w:rsidRPr="009913AD">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C40A788" w14:textId="77777777" w:rsidR="009913AD" w:rsidRPr="009913AD" w:rsidRDefault="009913AD" w:rsidP="009913AD">
      <w:pPr>
        <w:pStyle w:val="Nivel2"/>
        <w:numPr>
          <w:ilvl w:val="1"/>
          <w:numId w:val="1"/>
        </w:numPr>
        <w:ind w:left="0" w:firstLine="0"/>
        <w:rPr>
          <w:rFonts w:ascii="Arial" w:hAnsi="Arial" w:cs="Arial"/>
        </w:rPr>
      </w:pPr>
      <w:r w:rsidRPr="009913AD">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6801BF" w14:textId="77777777" w:rsidR="009913AD" w:rsidRPr="009913AD" w:rsidRDefault="009913AD" w:rsidP="009913AD">
      <w:pPr>
        <w:pStyle w:val="Nivel2"/>
        <w:numPr>
          <w:ilvl w:val="1"/>
          <w:numId w:val="1"/>
        </w:numPr>
        <w:ind w:left="0" w:firstLine="0"/>
        <w:rPr>
          <w:rFonts w:ascii="Arial" w:hAnsi="Arial" w:cs="Arial"/>
        </w:rPr>
      </w:pPr>
      <w:r w:rsidRPr="009913AD">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FDF3B24" w14:textId="2CC42E13" w:rsidR="00B20AE8" w:rsidRPr="00642618" w:rsidRDefault="009913AD" w:rsidP="003B1426">
      <w:pPr>
        <w:numPr>
          <w:ilvl w:val="1"/>
          <w:numId w:val="1"/>
        </w:numPr>
        <w:spacing w:before="120" w:after="120" w:line="276" w:lineRule="auto"/>
        <w:ind w:left="0" w:firstLine="0"/>
        <w:jc w:val="both"/>
        <w:rPr>
          <w:rFonts w:ascii="Arial" w:hAnsi="Arial" w:cs="Arial"/>
          <w:i/>
          <w:sz w:val="20"/>
          <w:szCs w:val="20"/>
        </w:rPr>
      </w:pPr>
      <w:r w:rsidRPr="009913AD">
        <w:rPr>
          <w:rFonts w:ascii="Arial" w:hAnsi="Arial" w:cs="Arial"/>
          <w:sz w:val="20"/>
          <w:szCs w:val="20"/>
        </w:rPr>
        <w:t>As penalidades serão obrigatoriamente registradas no SICAF.</w:t>
      </w:r>
    </w:p>
    <w:p w14:paraId="352D1FB3" w14:textId="77777777" w:rsidR="00B60F9F" w:rsidRDefault="00B60F9F" w:rsidP="003B1426">
      <w:pPr>
        <w:jc w:val="center"/>
        <w:rPr>
          <w:rFonts w:cs="Arial"/>
          <w:bCs/>
          <w:iCs/>
          <w:color w:val="000000"/>
        </w:rPr>
      </w:pPr>
    </w:p>
    <w:p w14:paraId="1F25EE25" w14:textId="77777777" w:rsidR="00B60F9F" w:rsidRDefault="00B60F9F" w:rsidP="003B1426">
      <w:pPr>
        <w:jc w:val="center"/>
        <w:rPr>
          <w:rFonts w:cs="Arial"/>
          <w:bCs/>
          <w:iCs/>
          <w:color w:val="000000"/>
        </w:rPr>
      </w:pPr>
    </w:p>
    <w:p w14:paraId="0D2DCC4C" w14:textId="77777777" w:rsidR="00B60F9F" w:rsidRDefault="00B60F9F" w:rsidP="003B1426">
      <w:pPr>
        <w:jc w:val="center"/>
        <w:rPr>
          <w:rFonts w:cs="Arial"/>
          <w:bCs/>
          <w:iCs/>
          <w:color w:val="000000"/>
        </w:rPr>
      </w:pPr>
    </w:p>
    <w:p w14:paraId="310344B2" w14:textId="77777777" w:rsidR="00B60F9F" w:rsidRDefault="00B60F9F" w:rsidP="003B1426">
      <w:pPr>
        <w:jc w:val="center"/>
        <w:rPr>
          <w:rFonts w:cs="Arial"/>
          <w:bCs/>
          <w:iCs/>
          <w:color w:val="000000"/>
        </w:rPr>
      </w:pPr>
    </w:p>
    <w:p w14:paraId="656F2645" w14:textId="77777777" w:rsidR="00B60F9F" w:rsidRDefault="00B60F9F" w:rsidP="003B1426">
      <w:pPr>
        <w:jc w:val="center"/>
        <w:rPr>
          <w:rFonts w:cs="Arial"/>
          <w:bCs/>
          <w:iCs/>
          <w:color w:val="000000"/>
        </w:rPr>
      </w:pPr>
    </w:p>
    <w:p w14:paraId="2CF947D2" w14:textId="77777777" w:rsidR="00B60F9F" w:rsidRDefault="00B60F9F" w:rsidP="003B1426">
      <w:pPr>
        <w:jc w:val="center"/>
        <w:rPr>
          <w:rFonts w:cs="Arial"/>
          <w:bCs/>
          <w:iCs/>
          <w:color w:val="000000"/>
        </w:rPr>
      </w:pPr>
    </w:p>
    <w:p w14:paraId="6BCFAC75" w14:textId="77777777" w:rsidR="00B60F9F" w:rsidRDefault="00B60F9F" w:rsidP="003B1426">
      <w:pPr>
        <w:jc w:val="center"/>
        <w:rPr>
          <w:rFonts w:cs="Arial"/>
          <w:bCs/>
          <w:iCs/>
          <w:color w:val="000000"/>
        </w:rPr>
      </w:pPr>
    </w:p>
    <w:p w14:paraId="72450CB7" w14:textId="77777777" w:rsidR="00B60F9F" w:rsidRDefault="00B60F9F" w:rsidP="003B1426">
      <w:pPr>
        <w:jc w:val="center"/>
        <w:rPr>
          <w:rFonts w:cs="Arial"/>
          <w:bCs/>
          <w:iCs/>
          <w:color w:val="000000"/>
        </w:rPr>
      </w:pPr>
    </w:p>
    <w:p w14:paraId="5E05C8FB" w14:textId="77777777" w:rsidR="00B60F9F" w:rsidRDefault="00B60F9F" w:rsidP="003B1426">
      <w:pPr>
        <w:jc w:val="center"/>
        <w:rPr>
          <w:rFonts w:cs="Arial"/>
          <w:bCs/>
          <w:iCs/>
          <w:color w:val="000000"/>
        </w:rPr>
      </w:pPr>
    </w:p>
    <w:p w14:paraId="61ECCEE2" w14:textId="43367160" w:rsidR="00B20AE8" w:rsidRPr="003B1426" w:rsidRDefault="00B20AE8" w:rsidP="003B1426">
      <w:pPr>
        <w:jc w:val="center"/>
        <w:rPr>
          <w:rFonts w:cs="Arial"/>
          <w:bCs/>
          <w:iCs/>
          <w:color w:val="000000"/>
        </w:rPr>
      </w:pPr>
      <w:r w:rsidRPr="003B1426">
        <w:rPr>
          <w:rFonts w:cs="Arial"/>
          <w:bCs/>
          <w:iCs/>
          <w:color w:val="000000"/>
        </w:rPr>
        <w:lastRenderedPageBreak/>
        <w:t>ANEXO II</w:t>
      </w:r>
      <w:r w:rsidR="002C05E8" w:rsidRPr="003B1426">
        <w:rPr>
          <w:rFonts w:cs="Arial"/>
          <w:bCs/>
          <w:iCs/>
          <w:color w:val="000000"/>
        </w:rPr>
        <w:t>I</w:t>
      </w:r>
    </w:p>
    <w:p w14:paraId="54C9A937" w14:textId="77777777" w:rsidR="00B20AE8" w:rsidRDefault="00B20AE8" w:rsidP="003B1426">
      <w:pPr>
        <w:pStyle w:val="Ttulo2"/>
        <w:shd w:val="clear" w:color="auto" w:fill="FFFFFF"/>
        <w:spacing w:after="225"/>
        <w:ind w:right="0"/>
        <w:rPr>
          <w:rFonts w:ascii="Verdana" w:hAnsi="Verdana"/>
          <w:smallCaps/>
          <w:sz w:val="29"/>
          <w:szCs w:val="29"/>
        </w:rPr>
      </w:pPr>
    </w:p>
    <w:p w14:paraId="576D7926" w14:textId="23AFEB86" w:rsidR="00B20AE8" w:rsidRDefault="00B20AE8" w:rsidP="003B1426">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2EEB298E" w14:textId="77777777" w:rsidR="00695C5A" w:rsidRPr="00695C5A" w:rsidRDefault="00695C5A" w:rsidP="00695C5A">
      <w:pPr>
        <w:rPr>
          <w:rFonts w:ascii="Arial" w:hAnsi="Arial" w:cs="Arial"/>
          <w:sz w:val="20"/>
          <w:szCs w:val="20"/>
        </w:rPr>
      </w:pPr>
    </w:p>
    <w:p w14:paraId="056ED754" w14:textId="77777777" w:rsidR="008F15BA" w:rsidRPr="008F15BA" w:rsidRDefault="008F15BA" w:rsidP="008F15BA">
      <w:pPr>
        <w:rPr>
          <w:rFonts w:ascii="Arial" w:eastAsia="Times New Roman" w:hAnsi="Arial" w:cs="Arial"/>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86"/>
        <w:gridCol w:w="1801"/>
        <w:gridCol w:w="4665"/>
        <w:gridCol w:w="1155"/>
        <w:gridCol w:w="994"/>
      </w:tblGrid>
      <w:tr w:rsidR="008F15BA" w:rsidRPr="008F15BA" w14:paraId="3880F8D9" w14:textId="77777777" w:rsidTr="008F15BA">
        <w:tc>
          <w:tcPr>
            <w:tcW w:w="0" w:type="auto"/>
            <w:gridSpan w:val="5"/>
            <w:tcBorders>
              <w:top w:val="single" w:sz="12" w:space="0" w:color="000000"/>
            </w:tcBorders>
            <w:vAlign w:val="center"/>
            <w:hideMark/>
          </w:tcPr>
          <w:p w14:paraId="084775DB" w14:textId="77777777" w:rsidR="008F15BA" w:rsidRPr="008F15BA" w:rsidRDefault="008F15BA" w:rsidP="008F15BA">
            <w:pPr>
              <w:jc w:val="center"/>
              <w:rPr>
                <w:rFonts w:ascii="Arial" w:eastAsia="Times New Roman" w:hAnsi="Arial" w:cs="Arial"/>
                <w:sz w:val="17"/>
                <w:szCs w:val="17"/>
              </w:rPr>
            </w:pPr>
            <w:r w:rsidRPr="008F15BA">
              <w:rPr>
                <w:rFonts w:ascii="Arial" w:eastAsia="Times New Roman" w:hAnsi="Arial" w:cs="Arial"/>
                <w:b/>
                <w:bCs/>
                <w:sz w:val="17"/>
                <w:szCs w:val="17"/>
              </w:rPr>
              <w:t>LISTA DOS MATERIAIS</w:t>
            </w:r>
          </w:p>
        </w:tc>
      </w:tr>
      <w:tr w:rsidR="008F15BA" w:rsidRPr="008F15BA" w14:paraId="51E5222F" w14:textId="77777777" w:rsidTr="008F15BA">
        <w:tc>
          <w:tcPr>
            <w:tcW w:w="0" w:type="auto"/>
            <w:gridSpan w:val="5"/>
            <w:tcBorders>
              <w:top w:val="single" w:sz="12" w:space="0" w:color="000000"/>
            </w:tcBorders>
            <w:vAlign w:val="center"/>
            <w:hideMark/>
          </w:tcPr>
          <w:p w14:paraId="46D76FB4"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 </w:t>
            </w:r>
          </w:p>
        </w:tc>
      </w:tr>
      <w:tr w:rsidR="008F15BA" w:rsidRPr="008F15BA" w14:paraId="281B90AE" w14:textId="77777777" w:rsidTr="008F15BA">
        <w:tc>
          <w:tcPr>
            <w:tcW w:w="540" w:type="dxa"/>
            <w:vAlign w:val="center"/>
            <w:hideMark/>
          </w:tcPr>
          <w:p w14:paraId="5E5D3E16"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b/>
                <w:bCs/>
                <w:sz w:val="17"/>
                <w:szCs w:val="17"/>
              </w:rPr>
              <w:t>Item</w:t>
            </w:r>
            <w:r w:rsidRPr="008F15BA">
              <w:rPr>
                <w:rFonts w:ascii="Arial" w:eastAsia="Times New Roman" w:hAnsi="Arial" w:cs="Arial"/>
                <w:sz w:val="17"/>
                <w:szCs w:val="17"/>
              </w:rPr>
              <w:t>  </w:t>
            </w:r>
          </w:p>
        </w:tc>
        <w:tc>
          <w:tcPr>
            <w:tcW w:w="0" w:type="auto"/>
            <w:gridSpan w:val="2"/>
            <w:vAlign w:val="center"/>
            <w:hideMark/>
          </w:tcPr>
          <w:p w14:paraId="3A23CA1A"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Especificação do Material</w:t>
            </w:r>
          </w:p>
        </w:tc>
        <w:tc>
          <w:tcPr>
            <w:tcW w:w="825" w:type="dxa"/>
            <w:vAlign w:val="center"/>
            <w:hideMark/>
          </w:tcPr>
          <w:p w14:paraId="0A0D27CF"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Unid.</w:t>
            </w:r>
          </w:p>
        </w:tc>
        <w:tc>
          <w:tcPr>
            <w:tcW w:w="765" w:type="dxa"/>
            <w:vAlign w:val="center"/>
            <w:hideMark/>
          </w:tcPr>
          <w:p w14:paraId="35BCD3F1"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b/>
                <w:bCs/>
                <w:sz w:val="17"/>
                <w:szCs w:val="17"/>
              </w:rPr>
              <w:t>Quant.</w:t>
            </w:r>
            <w:r w:rsidRPr="008F15BA">
              <w:rPr>
                <w:rFonts w:ascii="Arial" w:eastAsia="Times New Roman" w:hAnsi="Arial" w:cs="Arial"/>
                <w:b/>
                <w:bCs/>
                <w:sz w:val="17"/>
                <w:szCs w:val="17"/>
              </w:rPr>
              <w:br/>
              <w:t>Requis.</w:t>
            </w:r>
          </w:p>
        </w:tc>
      </w:tr>
      <w:tr w:rsidR="008F15BA" w:rsidRPr="008F15BA" w14:paraId="03BA0B67" w14:textId="77777777" w:rsidTr="008F15BA">
        <w:tc>
          <w:tcPr>
            <w:tcW w:w="0" w:type="auto"/>
            <w:gridSpan w:val="5"/>
            <w:tcBorders>
              <w:top w:val="single" w:sz="12" w:space="0" w:color="000000"/>
            </w:tcBorders>
            <w:vAlign w:val="center"/>
            <w:hideMark/>
          </w:tcPr>
          <w:p w14:paraId="448A2BAB"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 </w:t>
            </w:r>
          </w:p>
        </w:tc>
      </w:tr>
      <w:tr w:rsidR="008F15BA" w:rsidRPr="008F15BA" w14:paraId="1D20E5D1" w14:textId="77777777" w:rsidTr="008F15BA">
        <w:tc>
          <w:tcPr>
            <w:tcW w:w="0" w:type="auto"/>
            <w:gridSpan w:val="5"/>
            <w:shd w:val="clear" w:color="auto" w:fill="DEDFE3"/>
            <w:vAlign w:val="center"/>
            <w:hideMark/>
          </w:tcPr>
          <w:p w14:paraId="13541E73"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NÃO ASSOCIADO(S) A LOTE/GRUPO</w:t>
            </w:r>
          </w:p>
        </w:tc>
      </w:tr>
      <w:tr w:rsidR="008F15BA" w:rsidRPr="008F15BA" w14:paraId="055563C0" w14:textId="77777777" w:rsidTr="008F15BA">
        <w:tc>
          <w:tcPr>
            <w:tcW w:w="0" w:type="auto"/>
            <w:gridSpan w:val="5"/>
            <w:vAlign w:val="center"/>
            <w:hideMark/>
          </w:tcPr>
          <w:p w14:paraId="121D33B5"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 </w:t>
            </w:r>
          </w:p>
        </w:tc>
      </w:tr>
      <w:tr w:rsidR="008F15BA" w:rsidRPr="008F15BA" w14:paraId="7E6B1B9F" w14:textId="77777777" w:rsidTr="008F15BA">
        <w:tc>
          <w:tcPr>
            <w:tcW w:w="0" w:type="auto"/>
            <w:vAlign w:val="center"/>
            <w:hideMark/>
          </w:tcPr>
          <w:p w14:paraId="37E06AAF" w14:textId="2299B419" w:rsidR="008F15BA" w:rsidRPr="008F15BA" w:rsidRDefault="008F15BA" w:rsidP="008F15BA">
            <w:pPr>
              <w:jc w:val="center"/>
              <w:rPr>
                <w:rFonts w:ascii="Arial" w:eastAsia="Times New Roman" w:hAnsi="Arial" w:cs="Arial"/>
                <w:sz w:val="17"/>
                <w:szCs w:val="17"/>
              </w:rPr>
            </w:pPr>
            <w:r w:rsidRPr="008F15BA">
              <w:rPr>
                <w:rFonts w:ascii="Arial" w:eastAsia="Times New Roman" w:hAnsi="Arial" w:cs="Arial"/>
                <w:b/>
                <w:bCs/>
                <w:sz w:val="17"/>
                <w:szCs w:val="17"/>
              </w:rPr>
              <w:t>1</w:t>
            </w:r>
          </w:p>
        </w:tc>
        <w:tc>
          <w:tcPr>
            <w:tcW w:w="1050" w:type="dxa"/>
            <w:vAlign w:val="center"/>
            <w:hideMark/>
          </w:tcPr>
          <w:p w14:paraId="37697C50"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5240000000110</w:t>
            </w:r>
          </w:p>
        </w:tc>
        <w:tc>
          <w:tcPr>
            <w:tcW w:w="6210" w:type="dxa"/>
            <w:vAlign w:val="center"/>
            <w:hideMark/>
          </w:tcPr>
          <w:p w14:paraId="64D2E080"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COLHEDORA DE FORRAGEM</w:t>
            </w:r>
          </w:p>
        </w:tc>
        <w:tc>
          <w:tcPr>
            <w:tcW w:w="0" w:type="auto"/>
            <w:vAlign w:val="center"/>
            <w:hideMark/>
          </w:tcPr>
          <w:p w14:paraId="08FB8DBB"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UNIDADE</w:t>
            </w:r>
          </w:p>
        </w:tc>
        <w:tc>
          <w:tcPr>
            <w:tcW w:w="0" w:type="auto"/>
            <w:vAlign w:val="center"/>
            <w:hideMark/>
          </w:tcPr>
          <w:p w14:paraId="357902BF"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1</w:t>
            </w:r>
          </w:p>
        </w:tc>
      </w:tr>
      <w:tr w:rsidR="008F15BA" w:rsidRPr="008F15BA" w14:paraId="7034BBCE" w14:textId="77777777" w:rsidTr="008F15BA">
        <w:tc>
          <w:tcPr>
            <w:tcW w:w="0" w:type="auto"/>
            <w:vAlign w:val="center"/>
            <w:hideMark/>
          </w:tcPr>
          <w:p w14:paraId="6E0F927A"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4"/>
            <w:vAlign w:val="center"/>
            <w:hideMark/>
          </w:tcPr>
          <w:p w14:paraId="66734BED" w14:textId="1552C9D6" w:rsidR="008F15BA" w:rsidRPr="008F15BA" w:rsidRDefault="008F15BA" w:rsidP="008F15BA">
            <w:pPr>
              <w:jc w:val="both"/>
              <w:rPr>
                <w:rFonts w:ascii="Arial" w:eastAsia="Times New Roman" w:hAnsi="Arial" w:cs="Arial"/>
                <w:sz w:val="17"/>
                <w:szCs w:val="17"/>
              </w:rPr>
            </w:pPr>
            <w:r w:rsidRPr="008F15BA">
              <w:rPr>
                <w:rFonts w:ascii="Arial" w:eastAsia="Times New Roman" w:hAnsi="Arial" w:cs="Arial"/>
                <w:sz w:val="17"/>
                <w:szCs w:val="17"/>
              </w:rPr>
              <w:t>Colhedora de Forragem acoplável a trator agrícola para corte de 01 linha de produção de</w:t>
            </w:r>
            <w:r>
              <w:rPr>
                <w:rFonts w:ascii="Arial" w:eastAsia="Times New Roman" w:hAnsi="Arial" w:cs="Arial"/>
                <w:sz w:val="17"/>
                <w:szCs w:val="17"/>
              </w:rPr>
              <w:t xml:space="preserve"> </w:t>
            </w:r>
            <w:r w:rsidRPr="008F15BA">
              <w:rPr>
                <w:rFonts w:ascii="Arial" w:eastAsia="Times New Roman" w:hAnsi="Arial" w:cs="Arial"/>
                <w:sz w:val="17"/>
                <w:szCs w:val="17"/>
              </w:rPr>
              <w:t>forragem; Possuir no mínimo 12 facas de corte; Possuir no mínimo 04 rolos</w:t>
            </w:r>
            <w:r>
              <w:rPr>
                <w:rFonts w:ascii="Arial" w:eastAsia="Times New Roman" w:hAnsi="Arial" w:cs="Arial"/>
                <w:sz w:val="17"/>
                <w:szCs w:val="17"/>
              </w:rPr>
              <w:t xml:space="preserve"> </w:t>
            </w:r>
            <w:r w:rsidRPr="008F15BA">
              <w:rPr>
                <w:rFonts w:ascii="Arial" w:eastAsia="Times New Roman" w:hAnsi="Arial" w:cs="Arial"/>
                <w:sz w:val="17"/>
                <w:szCs w:val="17"/>
              </w:rPr>
              <w:t>recolhedores; Rotação na tomada de força do trator de no mínimo 540 RPM; Engate em</w:t>
            </w:r>
            <w:r>
              <w:rPr>
                <w:rFonts w:ascii="Arial" w:eastAsia="Times New Roman" w:hAnsi="Arial" w:cs="Arial"/>
                <w:sz w:val="17"/>
                <w:szCs w:val="17"/>
              </w:rPr>
              <w:t xml:space="preserve"> </w:t>
            </w:r>
            <w:r w:rsidRPr="008F15BA">
              <w:rPr>
                <w:rFonts w:ascii="Arial" w:eastAsia="Times New Roman" w:hAnsi="Arial" w:cs="Arial"/>
                <w:sz w:val="17"/>
                <w:szCs w:val="17"/>
              </w:rPr>
              <w:t>3° ponto no hidráulico do trator com transmissão tipo caixa e Cardan; Possuir Cardan;</w:t>
            </w:r>
            <w:r w:rsidRPr="008F15BA">
              <w:rPr>
                <w:rFonts w:ascii="Arial" w:eastAsia="Times New Roman" w:hAnsi="Arial" w:cs="Arial"/>
                <w:sz w:val="17"/>
                <w:szCs w:val="17"/>
              </w:rPr>
              <w:br/>
              <w:t>Possuir Afiador de Facas acoplado na própria máquina; Bico Articulador Semi</w:t>
            </w:r>
            <w:r>
              <w:rPr>
                <w:rFonts w:ascii="Arial" w:eastAsia="Times New Roman" w:hAnsi="Arial" w:cs="Arial"/>
                <w:sz w:val="17"/>
                <w:szCs w:val="17"/>
              </w:rPr>
              <w:t xml:space="preserve"> </w:t>
            </w:r>
            <w:r w:rsidRPr="008F15BA">
              <w:rPr>
                <w:rFonts w:ascii="Arial" w:eastAsia="Times New Roman" w:hAnsi="Arial" w:cs="Arial"/>
                <w:sz w:val="17"/>
                <w:szCs w:val="17"/>
              </w:rPr>
              <w:t>Hidráulico ou Hidráulico; Produção</w:t>
            </w:r>
            <w:r>
              <w:rPr>
                <w:rFonts w:ascii="Arial" w:eastAsia="Times New Roman" w:hAnsi="Arial" w:cs="Arial"/>
                <w:sz w:val="17"/>
                <w:szCs w:val="17"/>
              </w:rPr>
              <w:t xml:space="preserve"> </w:t>
            </w:r>
            <w:r w:rsidRPr="008F15BA">
              <w:rPr>
                <w:rFonts w:ascii="Arial" w:eastAsia="Times New Roman" w:hAnsi="Arial" w:cs="Arial"/>
                <w:sz w:val="17"/>
                <w:szCs w:val="17"/>
              </w:rPr>
              <w:t>mínima de até 28 ton/h; Opções de tamanho de</w:t>
            </w:r>
            <w:r>
              <w:rPr>
                <w:rFonts w:ascii="Arial" w:eastAsia="Times New Roman" w:hAnsi="Arial" w:cs="Arial"/>
                <w:sz w:val="17"/>
                <w:szCs w:val="17"/>
              </w:rPr>
              <w:t xml:space="preserve"> </w:t>
            </w:r>
            <w:r w:rsidRPr="008F15BA">
              <w:rPr>
                <w:rFonts w:ascii="Arial" w:eastAsia="Times New Roman" w:hAnsi="Arial" w:cs="Arial"/>
                <w:sz w:val="17"/>
                <w:szCs w:val="17"/>
              </w:rPr>
              <w:t>corte mínimo de 24 tamanhos (2mm a 36 mm); Potência para acionamento de no</w:t>
            </w:r>
            <w:r>
              <w:rPr>
                <w:rFonts w:ascii="Arial" w:eastAsia="Times New Roman" w:hAnsi="Arial" w:cs="Arial"/>
                <w:sz w:val="17"/>
                <w:szCs w:val="17"/>
              </w:rPr>
              <w:t xml:space="preserve"> </w:t>
            </w:r>
            <w:r w:rsidRPr="008F15BA">
              <w:rPr>
                <w:rFonts w:ascii="Arial" w:eastAsia="Times New Roman" w:hAnsi="Arial" w:cs="Arial"/>
                <w:sz w:val="17"/>
                <w:szCs w:val="17"/>
              </w:rPr>
              <w:t>mínimo 50 cv; Possuir Sistema de Quebra Grãos. Simular ao modelo JF modelo C120. CATMAT: 257660</w:t>
            </w:r>
          </w:p>
        </w:tc>
      </w:tr>
      <w:tr w:rsidR="008F15BA" w:rsidRPr="008F15BA" w14:paraId="0A769F93" w14:textId="77777777" w:rsidTr="008F15BA">
        <w:tc>
          <w:tcPr>
            <w:tcW w:w="0" w:type="auto"/>
            <w:vAlign w:val="center"/>
            <w:hideMark/>
          </w:tcPr>
          <w:p w14:paraId="3215BF94"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4"/>
            <w:vAlign w:val="center"/>
            <w:hideMark/>
          </w:tcPr>
          <w:p w14:paraId="0763606B"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Quant. Int.</w:t>
            </w:r>
          </w:p>
        </w:tc>
      </w:tr>
      <w:tr w:rsidR="008F15BA" w:rsidRPr="008F15BA" w14:paraId="10B5EF3A" w14:textId="77777777" w:rsidTr="008F15BA">
        <w:tc>
          <w:tcPr>
            <w:tcW w:w="0" w:type="auto"/>
            <w:vAlign w:val="center"/>
            <w:hideMark/>
          </w:tcPr>
          <w:p w14:paraId="03D46E72"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3"/>
            <w:vAlign w:val="center"/>
            <w:hideMark/>
          </w:tcPr>
          <w:p w14:paraId="079DCD0E"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153033 - UFERSA</w:t>
            </w:r>
          </w:p>
        </w:tc>
        <w:tc>
          <w:tcPr>
            <w:tcW w:w="0" w:type="auto"/>
            <w:vAlign w:val="center"/>
            <w:hideMark/>
          </w:tcPr>
          <w:p w14:paraId="4BD04A0F"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1</w:t>
            </w:r>
          </w:p>
        </w:tc>
      </w:tr>
      <w:tr w:rsidR="008F15BA" w:rsidRPr="008F15BA" w14:paraId="6329E394" w14:textId="77777777" w:rsidTr="008F15BA">
        <w:tc>
          <w:tcPr>
            <w:tcW w:w="0" w:type="auto"/>
            <w:gridSpan w:val="5"/>
            <w:tcBorders>
              <w:top w:val="dashed" w:sz="12" w:space="0" w:color="CCCCCC"/>
            </w:tcBorders>
            <w:vAlign w:val="center"/>
            <w:hideMark/>
          </w:tcPr>
          <w:p w14:paraId="2EA74C61"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 </w:t>
            </w:r>
          </w:p>
        </w:tc>
      </w:tr>
      <w:tr w:rsidR="008F15BA" w:rsidRPr="008F15BA" w14:paraId="7CD1B882" w14:textId="77777777" w:rsidTr="008F15BA">
        <w:tc>
          <w:tcPr>
            <w:tcW w:w="0" w:type="auto"/>
            <w:vAlign w:val="center"/>
            <w:hideMark/>
          </w:tcPr>
          <w:p w14:paraId="590C8366" w14:textId="7D9EDF05" w:rsidR="008F15BA" w:rsidRPr="008F15BA" w:rsidRDefault="008F15BA" w:rsidP="008F15BA">
            <w:pPr>
              <w:jc w:val="center"/>
              <w:rPr>
                <w:rFonts w:ascii="Arial" w:eastAsia="Times New Roman" w:hAnsi="Arial" w:cs="Arial"/>
                <w:sz w:val="17"/>
                <w:szCs w:val="17"/>
              </w:rPr>
            </w:pPr>
            <w:r w:rsidRPr="008F15BA">
              <w:rPr>
                <w:rFonts w:ascii="Arial" w:eastAsia="Times New Roman" w:hAnsi="Arial" w:cs="Arial"/>
                <w:b/>
                <w:bCs/>
                <w:sz w:val="17"/>
                <w:szCs w:val="17"/>
              </w:rPr>
              <w:t>2</w:t>
            </w:r>
          </w:p>
        </w:tc>
        <w:tc>
          <w:tcPr>
            <w:tcW w:w="1050" w:type="dxa"/>
            <w:vAlign w:val="center"/>
            <w:hideMark/>
          </w:tcPr>
          <w:p w14:paraId="5019C9B4"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5240000000107</w:t>
            </w:r>
          </w:p>
        </w:tc>
        <w:tc>
          <w:tcPr>
            <w:tcW w:w="6210" w:type="dxa"/>
            <w:vAlign w:val="center"/>
            <w:hideMark/>
          </w:tcPr>
          <w:p w14:paraId="085BDC94"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COLHEDORA DE GRÃOS - RODA DE APOIO COM PNEU 700 X 16 – 10 LONAS</w:t>
            </w:r>
          </w:p>
        </w:tc>
        <w:tc>
          <w:tcPr>
            <w:tcW w:w="0" w:type="auto"/>
            <w:vAlign w:val="center"/>
            <w:hideMark/>
          </w:tcPr>
          <w:p w14:paraId="4729D99B"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UNIDADE</w:t>
            </w:r>
          </w:p>
        </w:tc>
        <w:tc>
          <w:tcPr>
            <w:tcW w:w="0" w:type="auto"/>
            <w:vAlign w:val="center"/>
            <w:hideMark/>
          </w:tcPr>
          <w:p w14:paraId="2B8DDFDC"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1</w:t>
            </w:r>
          </w:p>
        </w:tc>
      </w:tr>
      <w:tr w:rsidR="008F15BA" w:rsidRPr="008F15BA" w14:paraId="59D87ED6" w14:textId="77777777" w:rsidTr="008F15BA">
        <w:tc>
          <w:tcPr>
            <w:tcW w:w="0" w:type="auto"/>
            <w:vAlign w:val="center"/>
            <w:hideMark/>
          </w:tcPr>
          <w:p w14:paraId="14A05F45"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4"/>
            <w:vAlign w:val="center"/>
            <w:hideMark/>
          </w:tcPr>
          <w:p w14:paraId="6773A046" w14:textId="77777777" w:rsidR="008F15BA" w:rsidRPr="008F15BA" w:rsidRDefault="008F15BA" w:rsidP="008F15BA">
            <w:pPr>
              <w:jc w:val="both"/>
              <w:rPr>
                <w:rFonts w:ascii="Arial" w:eastAsia="Times New Roman" w:hAnsi="Arial" w:cs="Arial"/>
                <w:sz w:val="17"/>
                <w:szCs w:val="17"/>
              </w:rPr>
            </w:pPr>
            <w:r w:rsidRPr="008F15BA">
              <w:rPr>
                <w:rFonts w:ascii="Arial" w:eastAsia="Times New Roman" w:hAnsi="Arial" w:cs="Arial"/>
                <w:sz w:val="17"/>
                <w:szCs w:val="17"/>
              </w:rPr>
              <w:t>Características Gerais: Colhedora para acoplamento a tratores com potência mínima de 65 CV, com rotor batedor com sistema de trilhagem axial composto de um rotor sem-fim com pinos batedores reguláveis envolvidos por peneira cilíndrica, roda de apoio com pneu 700x16 – 10 lonas, sistema de cabeçote de regulagem de ar, peneira vibratória para a limpeza final dos grãos, graneleiro com capacidade de 730 litros equipado com rosca sem-fim e bica de descarga acionada por sistema hidráulico, com plataforma regulável para colheita de uma linha de milho. CATMAT: 257660.</w:t>
            </w:r>
          </w:p>
        </w:tc>
        <w:bookmarkStart w:id="0" w:name="_GoBack"/>
        <w:bookmarkEnd w:id="0"/>
      </w:tr>
      <w:tr w:rsidR="008F15BA" w:rsidRPr="008F15BA" w14:paraId="0B901C6E" w14:textId="77777777" w:rsidTr="008F15BA">
        <w:tc>
          <w:tcPr>
            <w:tcW w:w="0" w:type="auto"/>
            <w:vAlign w:val="center"/>
            <w:hideMark/>
          </w:tcPr>
          <w:p w14:paraId="6186B6AD"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4"/>
            <w:vAlign w:val="center"/>
            <w:hideMark/>
          </w:tcPr>
          <w:p w14:paraId="081AEA03"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b/>
                <w:bCs/>
                <w:sz w:val="17"/>
                <w:szCs w:val="17"/>
              </w:rPr>
              <w:t>Quant. Int.</w:t>
            </w:r>
          </w:p>
        </w:tc>
      </w:tr>
      <w:tr w:rsidR="008F15BA" w:rsidRPr="008F15BA" w14:paraId="522F7A4C" w14:textId="77777777" w:rsidTr="008F15BA">
        <w:tc>
          <w:tcPr>
            <w:tcW w:w="0" w:type="auto"/>
            <w:vAlign w:val="center"/>
            <w:hideMark/>
          </w:tcPr>
          <w:p w14:paraId="329F694D"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 </w:t>
            </w:r>
          </w:p>
        </w:tc>
        <w:tc>
          <w:tcPr>
            <w:tcW w:w="0" w:type="auto"/>
            <w:gridSpan w:val="3"/>
            <w:vAlign w:val="center"/>
            <w:hideMark/>
          </w:tcPr>
          <w:p w14:paraId="28977170" w14:textId="77777777" w:rsidR="008F15BA" w:rsidRPr="008F15BA" w:rsidRDefault="008F15BA" w:rsidP="008F15BA">
            <w:pPr>
              <w:rPr>
                <w:rFonts w:ascii="Arial" w:eastAsia="Times New Roman" w:hAnsi="Arial" w:cs="Arial"/>
                <w:sz w:val="17"/>
                <w:szCs w:val="17"/>
              </w:rPr>
            </w:pPr>
            <w:r w:rsidRPr="008F15BA">
              <w:rPr>
                <w:rFonts w:ascii="Arial" w:eastAsia="Times New Roman" w:hAnsi="Arial" w:cs="Arial"/>
                <w:sz w:val="17"/>
                <w:szCs w:val="17"/>
              </w:rPr>
              <w:t>153033 - UFERSA</w:t>
            </w:r>
          </w:p>
        </w:tc>
        <w:tc>
          <w:tcPr>
            <w:tcW w:w="0" w:type="auto"/>
            <w:vAlign w:val="center"/>
            <w:hideMark/>
          </w:tcPr>
          <w:p w14:paraId="54E78D95" w14:textId="77777777" w:rsidR="008F15BA" w:rsidRPr="008F15BA" w:rsidRDefault="008F15BA" w:rsidP="008F15BA">
            <w:pPr>
              <w:jc w:val="right"/>
              <w:rPr>
                <w:rFonts w:ascii="Arial" w:eastAsia="Times New Roman" w:hAnsi="Arial" w:cs="Arial"/>
                <w:sz w:val="17"/>
                <w:szCs w:val="17"/>
              </w:rPr>
            </w:pPr>
            <w:r w:rsidRPr="008F15BA">
              <w:rPr>
                <w:rFonts w:ascii="Arial" w:eastAsia="Times New Roman" w:hAnsi="Arial" w:cs="Arial"/>
                <w:sz w:val="17"/>
                <w:szCs w:val="17"/>
              </w:rPr>
              <w:t>1</w:t>
            </w:r>
          </w:p>
        </w:tc>
      </w:tr>
      <w:tr w:rsidR="008F15BA" w:rsidRPr="008F15BA" w14:paraId="2A103563" w14:textId="77777777" w:rsidTr="008F15BA">
        <w:tc>
          <w:tcPr>
            <w:tcW w:w="0" w:type="auto"/>
            <w:gridSpan w:val="5"/>
            <w:tcBorders>
              <w:top w:val="single" w:sz="12" w:space="0" w:color="000000"/>
            </w:tcBorders>
            <w:vAlign w:val="center"/>
            <w:hideMark/>
          </w:tcPr>
          <w:p w14:paraId="0273A867" w14:textId="77777777" w:rsidR="008F15BA" w:rsidRPr="008F15BA" w:rsidRDefault="008F15BA" w:rsidP="008F15BA">
            <w:pPr>
              <w:jc w:val="center"/>
              <w:rPr>
                <w:rFonts w:ascii="Arial" w:eastAsia="Times New Roman" w:hAnsi="Arial" w:cs="Arial"/>
                <w:sz w:val="17"/>
                <w:szCs w:val="17"/>
              </w:rPr>
            </w:pPr>
            <w:r w:rsidRPr="008F15BA">
              <w:rPr>
                <w:rFonts w:ascii="Arial" w:eastAsia="Times New Roman" w:hAnsi="Arial" w:cs="Arial"/>
                <w:sz w:val="17"/>
                <w:szCs w:val="17"/>
              </w:rPr>
              <w:t> </w:t>
            </w:r>
          </w:p>
        </w:tc>
      </w:tr>
    </w:tbl>
    <w:p w14:paraId="6624918A" w14:textId="53B3C908" w:rsidR="008F15BA" w:rsidRDefault="008F15BA">
      <w:pPr>
        <w:rPr>
          <w:rFonts w:cs="Arial"/>
          <w:bCs/>
          <w:iCs/>
          <w:color w:val="000000"/>
        </w:rPr>
      </w:pPr>
    </w:p>
    <w:sectPr w:rsidR="008F15BA" w:rsidSect="003B142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90791" w14:textId="77777777" w:rsidR="003045FE" w:rsidRDefault="003045FE">
      <w:r>
        <w:separator/>
      </w:r>
    </w:p>
  </w:endnote>
  <w:endnote w:type="continuationSeparator" w:id="0">
    <w:p w14:paraId="0427D48F" w14:textId="77777777" w:rsidR="003045FE" w:rsidRDefault="003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opperplate Light"/>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B642" w14:textId="77777777" w:rsidR="003045FE" w:rsidRDefault="003045FE">
      <w:r>
        <w:separator/>
      </w:r>
    </w:p>
  </w:footnote>
  <w:footnote w:type="continuationSeparator" w:id="0">
    <w:p w14:paraId="74B0B9F3" w14:textId="77777777" w:rsidR="003045FE" w:rsidRDefault="00304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1D5C100D"/>
    <w:multiLevelType w:val="multilevel"/>
    <w:tmpl w:val="3912DA18"/>
    <w:lvl w:ilvl="0">
      <w:start w:val="1"/>
      <w:numFmt w:val="decimal"/>
      <w:pStyle w:val="Nivel01"/>
      <w:lvlText w:val="%1."/>
      <w:lvlJc w:val="left"/>
      <w:pPr>
        <w:ind w:left="360" w:hanging="360"/>
      </w:pPr>
      <w:rPr>
        <w:rFonts w:hint="default"/>
        <w:b/>
        <w:i w:val="0"/>
        <w:iCs w:val="0"/>
        <w:color w:val="auto"/>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DD361E"/>
    <w:multiLevelType w:val="multilevel"/>
    <w:tmpl w:val="BF38761A"/>
    <w:lvl w:ilvl="0">
      <w:start w:val="1"/>
      <w:numFmt w:val="decimal"/>
      <w:pStyle w:val="Nivel010"/>
      <w:suff w:val="space"/>
      <w:lvlText w:val="%1."/>
      <w:lvlJc w:val="left"/>
      <w:pPr>
        <w:ind w:left="0" w:firstLine="0"/>
      </w:pPr>
      <w:rPr>
        <w:rFonts w:hint="default"/>
        <w:b/>
        <w:i w:val="0"/>
        <w:sz w:val="20"/>
        <w:szCs w:val="20"/>
      </w:rPr>
    </w:lvl>
    <w:lvl w:ilvl="1">
      <w:start w:val="1"/>
      <w:numFmt w:val="decimal"/>
      <w:suff w:val="space"/>
      <w:lvlText w:val="%1.%2."/>
      <w:lvlJc w:val="left"/>
      <w:pPr>
        <w:ind w:left="142"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1"/>
  </w:num>
  <w:num w:numId="4">
    <w:abstractNumId w:val="13"/>
  </w:num>
  <w:num w:numId="5">
    <w:abstractNumId w:val="6"/>
  </w:num>
  <w:num w:numId="6">
    <w:abstractNumId w:val="3"/>
  </w:num>
  <w:num w:numId="7">
    <w:abstractNumId w:val="7"/>
  </w:num>
  <w:num w:numId="8">
    <w:abstractNumId w:val="10"/>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1"/>
  </w:num>
  <w:num w:numId="21">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 w:numId="2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19C6"/>
    <w:rsid w:val="0000236D"/>
    <w:rsid w:val="00003298"/>
    <w:rsid w:val="000036B7"/>
    <w:rsid w:val="00005B8C"/>
    <w:rsid w:val="000066C8"/>
    <w:rsid w:val="00007351"/>
    <w:rsid w:val="00011390"/>
    <w:rsid w:val="000122C1"/>
    <w:rsid w:val="00012A11"/>
    <w:rsid w:val="00014236"/>
    <w:rsid w:val="00014448"/>
    <w:rsid w:val="00014E7A"/>
    <w:rsid w:val="00014FC0"/>
    <w:rsid w:val="00015D4B"/>
    <w:rsid w:val="000168A2"/>
    <w:rsid w:val="0002260C"/>
    <w:rsid w:val="00023012"/>
    <w:rsid w:val="0002306D"/>
    <w:rsid w:val="00023CDD"/>
    <w:rsid w:val="000242C8"/>
    <w:rsid w:val="00027155"/>
    <w:rsid w:val="00027933"/>
    <w:rsid w:val="00027A5D"/>
    <w:rsid w:val="000318BA"/>
    <w:rsid w:val="000321F5"/>
    <w:rsid w:val="000335F5"/>
    <w:rsid w:val="00034A29"/>
    <w:rsid w:val="00035D80"/>
    <w:rsid w:val="000366CC"/>
    <w:rsid w:val="00037C97"/>
    <w:rsid w:val="00040957"/>
    <w:rsid w:val="00040D0F"/>
    <w:rsid w:val="0004105A"/>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793"/>
    <w:rsid w:val="00080B53"/>
    <w:rsid w:val="00080D3F"/>
    <w:rsid w:val="00081098"/>
    <w:rsid w:val="0008276E"/>
    <w:rsid w:val="00082DC7"/>
    <w:rsid w:val="00083C01"/>
    <w:rsid w:val="00083D23"/>
    <w:rsid w:val="00086D55"/>
    <w:rsid w:val="000872C8"/>
    <w:rsid w:val="00087EF2"/>
    <w:rsid w:val="000902AA"/>
    <w:rsid w:val="00090425"/>
    <w:rsid w:val="00090F5D"/>
    <w:rsid w:val="00091897"/>
    <w:rsid w:val="00092759"/>
    <w:rsid w:val="00092927"/>
    <w:rsid w:val="00094321"/>
    <w:rsid w:val="00094A8E"/>
    <w:rsid w:val="000979F9"/>
    <w:rsid w:val="00097E40"/>
    <w:rsid w:val="000A102A"/>
    <w:rsid w:val="000A179E"/>
    <w:rsid w:val="000A1A7B"/>
    <w:rsid w:val="000A1B88"/>
    <w:rsid w:val="000A1EAC"/>
    <w:rsid w:val="000A23DA"/>
    <w:rsid w:val="000A498A"/>
    <w:rsid w:val="000A50B2"/>
    <w:rsid w:val="000A674F"/>
    <w:rsid w:val="000A6F13"/>
    <w:rsid w:val="000B1626"/>
    <w:rsid w:val="000B1C01"/>
    <w:rsid w:val="000B226F"/>
    <w:rsid w:val="000B283A"/>
    <w:rsid w:val="000B3371"/>
    <w:rsid w:val="000B6B02"/>
    <w:rsid w:val="000B7290"/>
    <w:rsid w:val="000B7B55"/>
    <w:rsid w:val="000C052F"/>
    <w:rsid w:val="000C123B"/>
    <w:rsid w:val="000C20BD"/>
    <w:rsid w:val="000C21AD"/>
    <w:rsid w:val="000C2C16"/>
    <w:rsid w:val="000C32BF"/>
    <w:rsid w:val="000C380A"/>
    <w:rsid w:val="000C3E5F"/>
    <w:rsid w:val="000C670A"/>
    <w:rsid w:val="000D239E"/>
    <w:rsid w:val="000D2A6B"/>
    <w:rsid w:val="000D2AC3"/>
    <w:rsid w:val="000D320C"/>
    <w:rsid w:val="000D4159"/>
    <w:rsid w:val="000D5774"/>
    <w:rsid w:val="000E4C1B"/>
    <w:rsid w:val="000E610F"/>
    <w:rsid w:val="000E7CB6"/>
    <w:rsid w:val="000E7EB8"/>
    <w:rsid w:val="000F0A2E"/>
    <w:rsid w:val="000F113C"/>
    <w:rsid w:val="000F1290"/>
    <w:rsid w:val="000F1C1C"/>
    <w:rsid w:val="000F2B66"/>
    <w:rsid w:val="000F2D6D"/>
    <w:rsid w:val="000F4088"/>
    <w:rsid w:val="000F4F96"/>
    <w:rsid w:val="000F5A07"/>
    <w:rsid w:val="001003FA"/>
    <w:rsid w:val="0010044D"/>
    <w:rsid w:val="00100990"/>
    <w:rsid w:val="00100BD1"/>
    <w:rsid w:val="001011D5"/>
    <w:rsid w:val="00103461"/>
    <w:rsid w:val="00105707"/>
    <w:rsid w:val="00106B39"/>
    <w:rsid w:val="00110305"/>
    <w:rsid w:val="001103FF"/>
    <w:rsid w:val="00110D46"/>
    <w:rsid w:val="00112A6A"/>
    <w:rsid w:val="00112ABD"/>
    <w:rsid w:val="00113EEB"/>
    <w:rsid w:val="00114C63"/>
    <w:rsid w:val="00115429"/>
    <w:rsid w:val="0011575E"/>
    <w:rsid w:val="00116A6C"/>
    <w:rsid w:val="00117A6F"/>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2FD7"/>
    <w:rsid w:val="0014325E"/>
    <w:rsid w:val="00143845"/>
    <w:rsid w:val="00146BDF"/>
    <w:rsid w:val="001516EA"/>
    <w:rsid w:val="0015172D"/>
    <w:rsid w:val="00151D7B"/>
    <w:rsid w:val="00153E25"/>
    <w:rsid w:val="00154505"/>
    <w:rsid w:val="00154B86"/>
    <w:rsid w:val="00154BF4"/>
    <w:rsid w:val="001562A8"/>
    <w:rsid w:val="00156349"/>
    <w:rsid w:val="0015684D"/>
    <w:rsid w:val="00157D8E"/>
    <w:rsid w:val="00160549"/>
    <w:rsid w:val="00160BBD"/>
    <w:rsid w:val="00160DA4"/>
    <w:rsid w:val="0016418C"/>
    <w:rsid w:val="001648E8"/>
    <w:rsid w:val="001648FB"/>
    <w:rsid w:val="00164B92"/>
    <w:rsid w:val="00164CC3"/>
    <w:rsid w:val="0016584A"/>
    <w:rsid w:val="00170914"/>
    <w:rsid w:val="00170CE1"/>
    <w:rsid w:val="00170D49"/>
    <w:rsid w:val="00172A0F"/>
    <w:rsid w:val="00174CAA"/>
    <w:rsid w:val="00174D43"/>
    <w:rsid w:val="00174D48"/>
    <w:rsid w:val="001777C6"/>
    <w:rsid w:val="00177CD5"/>
    <w:rsid w:val="001817D2"/>
    <w:rsid w:val="00181A41"/>
    <w:rsid w:val="00181F1C"/>
    <w:rsid w:val="001833FE"/>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A4F92"/>
    <w:rsid w:val="001B005B"/>
    <w:rsid w:val="001B1976"/>
    <w:rsid w:val="001B2538"/>
    <w:rsid w:val="001B3448"/>
    <w:rsid w:val="001B6423"/>
    <w:rsid w:val="001B66FF"/>
    <w:rsid w:val="001C11C5"/>
    <w:rsid w:val="001C18AC"/>
    <w:rsid w:val="001C2C97"/>
    <w:rsid w:val="001C2E71"/>
    <w:rsid w:val="001C3F32"/>
    <w:rsid w:val="001C48B6"/>
    <w:rsid w:val="001C4C04"/>
    <w:rsid w:val="001C5A20"/>
    <w:rsid w:val="001C5FEE"/>
    <w:rsid w:val="001C694F"/>
    <w:rsid w:val="001C721E"/>
    <w:rsid w:val="001D28CC"/>
    <w:rsid w:val="001D2907"/>
    <w:rsid w:val="001D3305"/>
    <w:rsid w:val="001D3368"/>
    <w:rsid w:val="001D3BA3"/>
    <w:rsid w:val="001D44C8"/>
    <w:rsid w:val="001D4665"/>
    <w:rsid w:val="001D55C0"/>
    <w:rsid w:val="001D6EE5"/>
    <w:rsid w:val="001E093F"/>
    <w:rsid w:val="001E12A6"/>
    <w:rsid w:val="001E1D6B"/>
    <w:rsid w:val="001E2495"/>
    <w:rsid w:val="001E2E97"/>
    <w:rsid w:val="001E3AAF"/>
    <w:rsid w:val="001E40D3"/>
    <w:rsid w:val="001E60BA"/>
    <w:rsid w:val="001F0A6E"/>
    <w:rsid w:val="001F0E4E"/>
    <w:rsid w:val="001F39FA"/>
    <w:rsid w:val="001F4C3C"/>
    <w:rsid w:val="001F66DD"/>
    <w:rsid w:val="0020019F"/>
    <w:rsid w:val="002008DA"/>
    <w:rsid w:val="00200A4B"/>
    <w:rsid w:val="00201F24"/>
    <w:rsid w:val="00202A04"/>
    <w:rsid w:val="00202BFE"/>
    <w:rsid w:val="00205034"/>
    <w:rsid w:val="00205197"/>
    <w:rsid w:val="0020593D"/>
    <w:rsid w:val="00205B37"/>
    <w:rsid w:val="00205F6E"/>
    <w:rsid w:val="00206118"/>
    <w:rsid w:val="00206694"/>
    <w:rsid w:val="00207B98"/>
    <w:rsid w:val="00210001"/>
    <w:rsid w:val="0021004D"/>
    <w:rsid w:val="0021106D"/>
    <w:rsid w:val="00213E2F"/>
    <w:rsid w:val="0021500D"/>
    <w:rsid w:val="00220D79"/>
    <w:rsid w:val="00220FFE"/>
    <w:rsid w:val="00221218"/>
    <w:rsid w:val="00221BA5"/>
    <w:rsid w:val="00222980"/>
    <w:rsid w:val="002241A2"/>
    <w:rsid w:val="002243C7"/>
    <w:rsid w:val="002267BC"/>
    <w:rsid w:val="00227861"/>
    <w:rsid w:val="00230C82"/>
    <w:rsid w:val="00231928"/>
    <w:rsid w:val="00231E9C"/>
    <w:rsid w:val="002322DE"/>
    <w:rsid w:val="00235187"/>
    <w:rsid w:val="0023779D"/>
    <w:rsid w:val="00240B17"/>
    <w:rsid w:val="00241680"/>
    <w:rsid w:val="00241D78"/>
    <w:rsid w:val="0024391A"/>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1EF5"/>
    <w:rsid w:val="00283D51"/>
    <w:rsid w:val="00284B63"/>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2EE9"/>
    <w:rsid w:val="002B37F6"/>
    <w:rsid w:val="002B3ACD"/>
    <w:rsid w:val="002B7727"/>
    <w:rsid w:val="002B7EB0"/>
    <w:rsid w:val="002C05E8"/>
    <w:rsid w:val="002C1258"/>
    <w:rsid w:val="002C151D"/>
    <w:rsid w:val="002C17A8"/>
    <w:rsid w:val="002C4E86"/>
    <w:rsid w:val="002C54C1"/>
    <w:rsid w:val="002C606E"/>
    <w:rsid w:val="002C72B3"/>
    <w:rsid w:val="002D07BF"/>
    <w:rsid w:val="002D14AB"/>
    <w:rsid w:val="002D5122"/>
    <w:rsid w:val="002D5BAC"/>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E7D7B"/>
    <w:rsid w:val="002F012D"/>
    <w:rsid w:val="002F084D"/>
    <w:rsid w:val="002F1AAC"/>
    <w:rsid w:val="002F2556"/>
    <w:rsid w:val="002F308B"/>
    <w:rsid w:val="002F3A33"/>
    <w:rsid w:val="002F6672"/>
    <w:rsid w:val="00303BF2"/>
    <w:rsid w:val="00303DF2"/>
    <w:rsid w:val="003045FE"/>
    <w:rsid w:val="003051D8"/>
    <w:rsid w:val="00307DBE"/>
    <w:rsid w:val="003105D9"/>
    <w:rsid w:val="00310B4A"/>
    <w:rsid w:val="00313B45"/>
    <w:rsid w:val="00313E32"/>
    <w:rsid w:val="00314AE0"/>
    <w:rsid w:val="00320345"/>
    <w:rsid w:val="00322A3E"/>
    <w:rsid w:val="003238C3"/>
    <w:rsid w:val="00324BCD"/>
    <w:rsid w:val="00324F30"/>
    <w:rsid w:val="00325023"/>
    <w:rsid w:val="00325FD8"/>
    <w:rsid w:val="003265B9"/>
    <w:rsid w:val="003265FC"/>
    <w:rsid w:val="00327232"/>
    <w:rsid w:val="0033103B"/>
    <w:rsid w:val="00331182"/>
    <w:rsid w:val="00332AB2"/>
    <w:rsid w:val="00332D7B"/>
    <w:rsid w:val="003343F8"/>
    <w:rsid w:val="003347FD"/>
    <w:rsid w:val="0033777C"/>
    <w:rsid w:val="0033795C"/>
    <w:rsid w:val="0034018E"/>
    <w:rsid w:val="00340192"/>
    <w:rsid w:val="00340EE0"/>
    <w:rsid w:val="003412B1"/>
    <w:rsid w:val="003412CD"/>
    <w:rsid w:val="003415B6"/>
    <w:rsid w:val="00341B71"/>
    <w:rsid w:val="00341DAF"/>
    <w:rsid w:val="00342CB9"/>
    <w:rsid w:val="00343032"/>
    <w:rsid w:val="00343A5B"/>
    <w:rsid w:val="00343C3E"/>
    <w:rsid w:val="00343FE5"/>
    <w:rsid w:val="00345AA4"/>
    <w:rsid w:val="00345B49"/>
    <w:rsid w:val="0034712C"/>
    <w:rsid w:val="00347598"/>
    <w:rsid w:val="00352541"/>
    <w:rsid w:val="00352B97"/>
    <w:rsid w:val="0035658A"/>
    <w:rsid w:val="00360444"/>
    <w:rsid w:val="0036051A"/>
    <w:rsid w:val="00362847"/>
    <w:rsid w:val="003629E4"/>
    <w:rsid w:val="00364141"/>
    <w:rsid w:val="003648BA"/>
    <w:rsid w:val="003671ED"/>
    <w:rsid w:val="00367EF6"/>
    <w:rsid w:val="00370493"/>
    <w:rsid w:val="00370FE8"/>
    <w:rsid w:val="00371109"/>
    <w:rsid w:val="00371E7E"/>
    <w:rsid w:val="00373F2A"/>
    <w:rsid w:val="00374717"/>
    <w:rsid w:val="003751AD"/>
    <w:rsid w:val="00376A71"/>
    <w:rsid w:val="003779A2"/>
    <w:rsid w:val="003800AF"/>
    <w:rsid w:val="0038139C"/>
    <w:rsid w:val="00381E84"/>
    <w:rsid w:val="0038245E"/>
    <w:rsid w:val="00382798"/>
    <w:rsid w:val="003838A1"/>
    <w:rsid w:val="00383CAA"/>
    <w:rsid w:val="003842E9"/>
    <w:rsid w:val="00384D7C"/>
    <w:rsid w:val="00384DBB"/>
    <w:rsid w:val="00385788"/>
    <w:rsid w:val="00385BD5"/>
    <w:rsid w:val="00386157"/>
    <w:rsid w:val="00386ADE"/>
    <w:rsid w:val="00386C8D"/>
    <w:rsid w:val="0038778E"/>
    <w:rsid w:val="003911FA"/>
    <w:rsid w:val="00391E14"/>
    <w:rsid w:val="003959F6"/>
    <w:rsid w:val="003963D1"/>
    <w:rsid w:val="003A2584"/>
    <w:rsid w:val="003A5367"/>
    <w:rsid w:val="003A54A7"/>
    <w:rsid w:val="003A5EF5"/>
    <w:rsid w:val="003A71A0"/>
    <w:rsid w:val="003A73C1"/>
    <w:rsid w:val="003A79B2"/>
    <w:rsid w:val="003B1426"/>
    <w:rsid w:val="003B2B65"/>
    <w:rsid w:val="003B3F08"/>
    <w:rsid w:val="003B47AE"/>
    <w:rsid w:val="003B791E"/>
    <w:rsid w:val="003C502C"/>
    <w:rsid w:val="003C609E"/>
    <w:rsid w:val="003C6275"/>
    <w:rsid w:val="003C6CE4"/>
    <w:rsid w:val="003D1078"/>
    <w:rsid w:val="003D129F"/>
    <w:rsid w:val="003D342A"/>
    <w:rsid w:val="003D4284"/>
    <w:rsid w:val="003D4382"/>
    <w:rsid w:val="003D584E"/>
    <w:rsid w:val="003D6109"/>
    <w:rsid w:val="003D6C15"/>
    <w:rsid w:val="003E4181"/>
    <w:rsid w:val="003E4927"/>
    <w:rsid w:val="003E4D76"/>
    <w:rsid w:val="003E55B1"/>
    <w:rsid w:val="003E74B0"/>
    <w:rsid w:val="003E7DE1"/>
    <w:rsid w:val="003F004A"/>
    <w:rsid w:val="003F092F"/>
    <w:rsid w:val="003F0B0F"/>
    <w:rsid w:val="003F1437"/>
    <w:rsid w:val="003F185C"/>
    <w:rsid w:val="003F1DD8"/>
    <w:rsid w:val="003F2479"/>
    <w:rsid w:val="003F305B"/>
    <w:rsid w:val="003F3197"/>
    <w:rsid w:val="003F36A3"/>
    <w:rsid w:val="003F54DB"/>
    <w:rsid w:val="003F6883"/>
    <w:rsid w:val="00404134"/>
    <w:rsid w:val="0040443F"/>
    <w:rsid w:val="004053E1"/>
    <w:rsid w:val="00405763"/>
    <w:rsid w:val="00407F1C"/>
    <w:rsid w:val="004130BD"/>
    <w:rsid w:val="00413DFC"/>
    <w:rsid w:val="0041402E"/>
    <w:rsid w:val="00414DDA"/>
    <w:rsid w:val="004150B0"/>
    <w:rsid w:val="00415F27"/>
    <w:rsid w:val="00416A59"/>
    <w:rsid w:val="00417CA8"/>
    <w:rsid w:val="00420056"/>
    <w:rsid w:val="0042021B"/>
    <w:rsid w:val="004202BA"/>
    <w:rsid w:val="0042190C"/>
    <w:rsid w:val="004230DE"/>
    <w:rsid w:val="00423B4A"/>
    <w:rsid w:val="00425359"/>
    <w:rsid w:val="00425856"/>
    <w:rsid w:val="0042651C"/>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5CD4"/>
    <w:rsid w:val="00441EA1"/>
    <w:rsid w:val="0044294C"/>
    <w:rsid w:val="00445798"/>
    <w:rsid w:val="00446E40"/>
    <w:rsid w:val="0044725C"/>
    <w:rsid w:val="00447465"/>
    <w:rsid w:val="00451065"/>
    <w:rsid w:val="0045133B"/>
    <w:rsid w:val="0045540E"/>
    <w:rsid w:val="00455CBE"/>
    <w:rsid w:val="00455EB7"/>
    <w:rsid w:val="00455FD5"/>
    <w:rsid w:val="00456599"/>
    <w:rsid w:val="004565C4"/>
    <w:rsid w:val="00457FBA"/>
    <w:rsid w:val="00460E8A"/>
    <w:rsid w:val="004617D7"/>
    <w:rsid w:val="0046230A"/>
    <w:rsid w:val="00462707"/>
    <w:rsid w:val="00462C95"/>
    <w:rsid w:val="0046486A"/>
    <w:rsid w:val="00464E7E"/>
    <w:rsid w:val="0046697C"/>
    <w:rsid w:val="00466F3B"/>
    <w:rsid w:val="0046744C"/>
    <w:rsid w:val="00471443"/>
    <w:rsid w:val="00472103"/>
    <w:rsid w:val="00473687"/>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2E80"/>
    <w:rsid w:val="004A3794"/>
    <w:rsid w:val="004A57D7"/>
    <w:rsid w:val="004A5C6B"/>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C7C60"/>
    <w:rsid w:val="004D041A"/>
    <w:rsid w:val="004D067A"/>
    <w:rsid w:val="004D31CA"/>
    <w:rsid w:val="004D38D3"/>
    <w:rsid w:val="004D3CD2"/>
    <w:rsid w:val="004D715C"/>
    <w:rsid w:val="004D72DD"/>
    <w:rsid w:val="004E0194"/>
    <w:rsid w:val="004E0707"/>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07833"/>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49F4"/>
    <w:rsid w:val="005268EB"/>
    <w:rsid w:val="005273E0"/>
    <w:rsid w:val="00527D57"/>
    <w:rsid w:val="0053119E"/>
    <w:rsid w:val="0053132E"/>
    <w:rsid w:val="00531EF0"/>
    <w:rsid w:val="00532126"/>
    <w:rsid w:val="00532A04"/>
    <w:rsid w:val="00535A68"/>
    <w:rsid w:val="0053667F"/>
    <w:rsid w:val="00537E7D"/>
    <w:rsid w:val="0054016D"/>
    <w:rsid w:val="0054077F"/>
    <w:rsid w:val="00541DB9"/>
    <w:rsid w:val="00551776"/>
    <w:rsid w:val="005520B4"/>
    <w:rsid w:val="005539FC"/>
    <w:rsid w:val="005555D6"/>
    <w:rsid w:val="00556D01"/>
    <w:rsid w:val="00557405"/>
    <w:rsid w:val="005574D4"/>
    <w:rsid w:val="00560149"/>
    <w:rsid w:val="00561C04"/>
    <w:rsid w:val="0056213B"/>
    <w:rsid w:val="00562331"/>
    <w:rsid w:val="00562F82"/>
    <w:rsid w:val="0056373B"/>
    <w:rsid w:val="00564913"/>
    <w:rsid w:val="00564978"/>
    <w:rsid w:val="005663FC"/>
    <w:rsid w:val="005664DA"/>
    <w:rsid w:val="00566D73"/>
    <w:rsid w:val="00567C15"/>
    <w:rsid w:val="00567F7B"/>
    <w:rsid w:val="00570B5A"/>
    <w:rsid w:val="0057249A"/>
    <w:rsid w:val="00572663"/>
    <w:rsid w:val="00573BD8"/>
    <w:rsid w:val="00576256"/>
    <w:rsid w:val="005800D8"/>
    <w:rsid w:val="00581492"/>
    <w:rsid w:val="00583B11"/>
    <w:rsid w:val="005846C9"/>
    <w:rsid w:val="0058582D"/>
    <w:rsid w:val="005873FC"/>
    <w:rsid w:val="00590EAF"/>
    <w:rsid w:val="005940F7"/>
    <w:rsid w:val="0059549E"/>
    <w:rsid w:val="00595DA6"/>
    <w:rsid w:val="00597AC2"/>
    <w:rsid w:val="00597CA8"/>
    <w:rsid w:val="005A0202"/>
    <w:rsid w:val="005A2248"/>
    <w:rsid w:val="005A29E3"/>
    <w:rsid w:val="005A3B20"/>
    <w:rsid w:val="005A445B"/>
    <w:rsid w:val="005A507E"/>
    <w:rsid w:val="005A5A4F"/>
    <w:rsid w:val="005A5C12"/>
    <w:rsid w:val="005A640F"/>
    <w:rsid w:val="005A65CD"/>
    <w:rsid w:val="005A6A91"/>
    <w:rsid w:val="005A70E4"/>
    <w:rsid w:val="005A750C"/>
    <w:rsid w:val="005B0066"/>
    <w:rsid w:val="005B018E"/>
    <w:rsid w:val="005B07CB"/>
    <w:rsid w:val="005B3094"/>
    <w:rsid w:val="005B41F1"/>
    <w:rsid w:val="005B48F0"/>
    <w:rsid w:val="005B4D36"/>
    <w:rsid w:val="005B5D6A"/>
    <w:rsid w:val="005B785F"/>
    <w:rsid w:val="005C0A2B"/>
    <w:rsid w:val="005C3522"/>
    <w:rsid w:val="005C3930"/>
    <w:rsid w:val="005C3D39"/>
    <w:rsid w:val="005C3E02"/>
    <w:rsid w:val="005C4633"/>
    <w:rsid w:val="005C76D8"/>
    <w:rsid w:val="005C7D37"/>
    <w:rsid w:val="005D6447"/>
    <w:rsid w:val="005D71B0"/>
    <w:rsid w:val="005D7A71"/>
    <w:rsid w:val="005E1321"/>
    <w:rsid w:val="005E2DD4"/>
    <w:rsid w:val="005E5292"/>
    <w:rsid w:val="005E587B"/>
    <w:rsid w:val="005E60E9"/>
    <w:rsid w:val="005E6642"/>
    <w:rsid w:val="005E6C5D"/>
    <w:rsid w:val="005E6D43"/>
    <w:rsid w:val="005E75AD"/>
    <w:rsid w:val="005F333B"/>
    <w:rsid w:val="005F51F9"/>
    <w:rsid w:val="005F58D9"/>
    <w:rsid w:val="005F6AE0"/>
    <w:rsid w:val="005F6F64"/>
    <w:rsid w:val="005F7566"/>
    <w:rsid w:val="005F76E7"/>
    <w:rsid w:val="005F7AE3"/>
    <w:rsid w:val="005F7B0A"/>
    <w:rsid w:val="00600C49"/>
    <w:rsid w:val="00602DEF"/>
    <w:rsid w:val="00604FCF"/>
    <w:rsid w:val="00605C11"/>
    <w:rsid w:val="00606440"/>
    <w:rsid w:val="006078C2"/>
    <w:rsid w:val="00607EFD"/>
    <w:rsid w:val="00611432"/>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3638F"/>
    <w:rsid w:val="00640F39"/>
    <w:rsid w:val="0064233A"/>
    <w:rsid w:val="00642618"/>
    <w:rsid w:val="006431A0"/>
    <w:rsid w:val="00644475"/>
    <w:rsid w:val="006477A7"/>
    <w:rsid w:val="00647C0B"/>
    <w:rsid w:val="0065019F"/>
    <w:rsid w:val="00651A2B"/>
    <w:rsid w:val="00652486"/>
    <w:rsid w:val="006536A3"/>
    <w:rsid w:val="006549BF"/>
    <w:rsid w:val="00655AAF"/>
    <w:rsid w:val="00655DFF"/>
    <w:rsid w:val="00656A30"/>
    <w:rsid w:val="00656A7D"/>
    <w:rsid w:val="0066135B"/>
    <w:rsid w:val="00661946"/>
    <w:rsid w:val="00663029"/>
    <w:rsid w:val="00666139"/>
    <w:rsid w:val="006673E7"/>
    <w:rsid w:val="00667C76"/>
    <w:rsid w:val="00671932"/>
    <w:rsid w:val="00672293"/>
    <w:rsid w:val="006735EB"/>
    <w:rsid w:val="00674964"/>
    <w:rsid w:val="006756A3"/>
    <w:rsid w:val="00675A76"/>
    <w:rsid w:val="00675EF4"/>
    <w:rsid w:val="00677831"/>
    <w:rsid w:val="006779CB"/>
    <w:rsid w:val="00677ADA"/>
    <w:rsid w:val="00680B7E"/>
    <w:rsid w:val="00681E8B"/>
    <w:rsid w:val="006830A8"/>
    <w:rsid w:val="00683B94"/>
    <w:rsid w:val="00686692"/>
    <w:rsid w:val="006876DE"/>
    <w:rsid w:val="00693033"/>
    <w:rsid w:val="00693321"/>
    <w:rsid w:val="00694893"/>
    <w:rsid w:val="00694DD9"/>
    <w:rsid w:val="00695C5A"/>
    <w:rsid w:val="00696FF7"/>
    <w:rsid w:val="00697671"/>
    <w:rsid w:val="006A0DCA"/>
    <w:rsid w:val="006A12B1"/>
    <w:rsid w:val="006A5F42"/>
    <w:rsid w:val="006A6103"/>
    <w:rsid w:val="006A6690"/>
    <w:rsid w:val="006A6B84"/>
    <w:rsid w:val="006B10ED"/>
    <w:rsid w:val="006B156A"/>
    <w:rsid w:val="006B194C"/>
    <w:rsid w:val="006B3252"/>
    <w:rsid w:val="006B3AD2"/>
    <w:rsid w:val="006B51B2"/>
    <w:rsid w:val="006C0D78"/>
    <w:rsid w:val="006C17A0"/>
    <w:rsid w:val="006C17D4"/>
    <w:rsid w:val="006C2CC5"/>
    <w:rsid w:val="006C5A7C"/>
    <w:rsid w:val="006C5AAA"/>
    <w:rsid w:val="006C7300"/>
    <w:rsid w:val="006C7ED3"/>
    <w:rsid w:val="006D04BE"/>
    <w:rsid w:val="006D052D"/>
    <w:rsid w:val="006D1B6C"/>
    <w:rsid w:val="006D27E3"/>
    <w:rsid w:val="006D28E7"/>
    <w:rsid w:val="006D2BFA"/>
    <w:rsid w:val="006D38EE"/>
    <w:rsid w:val="006D4135"/>
    <w:rsid w:val="006D472D"/>
    <w:rsid w:val="006D70F2"/>
    <w:rsid w:val="006D780E"/>
    <w:rsid w:val="006D7854"/>
    <w:rsid w:val="006E09F2"/>
    <w:rsid w:val="006E17E9"/>
    <w:rsid w:val="006E1812"/>
    <w:rsid w:val="006E1B4C"/>
    <w:rsid w:val="006E2D9C"/>
    <w:rsid w:val="006E53E9"/>
    <w:rsid w:val="006E5777"/>
    <w:rsid w:val="006E6236"/>
    <w:rsid w:val="006E721C"/>
    <w:rsid w:val="006E7556"/>
    <w:rsid w:val="006E786D"/>
    <w:rsid w:val="006F2599"/>
    <w:rsid w:val="006F32E3"/>
    <w:rsid w:val="006F3EE2"/>
    <w:rsid w:val="006F5098"/>
    <w:rsid w:val="006F55FD"/>
    <w:rsid w:val="006F5EB6"/>
    <w:rsid w:val="00700CBD"/>
    <w:rsid w:val="00702245"/>
    <w:rsid w:val="007028C7"/>
    <w:rsid w:val="00704462"/>
    <w:rsid w:val="007049A5"/>
    <w:rsid w:val="007055DF"/>
    <w:rsid w:val="00710C7E"/>
    <w:rsid w:val="00710F3D"/>
    <w:rsid w:val="0071215E"/>
    <w:rsid w:val="007133C0"/>
    <w:rsid w:val="007145B4"/>
    <w:rsid w:val="007164C4"/>
    <w:rsid w:val="0071685C"/>
    <w:rsid w:val="00716ABD"/>
    <w:rsid w:val="00717A07"/>
    <w:rsid w:val="00726DF2"/>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4501"/>
    <w:rsid w:val="00746073"/>
    <w:rsid w:val="00747434"/>
    <w:rsid w:val="00747CCD"/>
    <w:rsid w:val="00747D2C"/>
    <w:rsid w:val="00752564"/>
    <w:rsid w:val="0075654A"/>
    <w:rsid w:val="00756F76"/>
    <w:rsid w:val="00761AF2"/>
    <w:rsid w:val="00764678"/>
    <w:rsid w:val="00765390"/>
    <w:rsid w:val="00766275"/>
    <w:rsid w:val="0076696B"/>
    <w:rsid w:val="007679B9"/>
    <w:rsid w:val="00771DBB"/>
    <w:rsid w:val="007725B4"/>
    <w:rsid w:val="00773785"/>
    <w:rsid w:val="0077505F"/>
    <w:rsid w:val="00775259"/>
    <w:rsid w:val="0077569B"/>
    <w:rsid w:val="00776216"/>
    <w:rsid w:val="007763D6"/>
    <w:rsid w:val="00776572"/>
    <w:rsid w:val="0077738D"/>
    <w:rsid w:val="007774C2"/>
    <w:rsid w:val="00777ADF"/>
    <w:rsid w:val="00787D28"/>
    <w:rsid w:val="00787E08"/>
    <w:rsid w:val="0079000C"/>
    <w:rsid w:val="00790B3E"/>
    <w:rsid w:val="00790D93"/>
    <w:rsid w:val="00791CD7"/>
    <w:rsid w:val="00791F2C"/>
    <w:rsid w:val="007925CA"/>
    <w:rsid w:val="00792D22"/>
    <w:rsid w:val="0079430D"/>
    <w:rsid w:val="007953B9"/>
    <w:rsid w:val="0079754C"/>
    <w:rsid w:val="007A1395"/>
    <w:rsid w:val="007A22E9"/>
    <w:rsid w:val="007A24EB"/>
    <w:rsid w:val="007A2632"/>
    <w:rsid w:val="007A282D"/>
    <w:rsid w:val="007A3B34"/>
    <w:rsid w:val="007A4AC2"/>
    <w:rsid w:val="007A4F2F"/>
    <w:rsid w:val="007A6B97"/>
    <w:rsid w:val="007A7CE5"/>
    <w:rsid w:val="007B19CE"/>
    <w:rsid w:val="007B1E12"/>
    <w:rsid w:val="007B3771"/>
    <w:rsid w:val="007B547C"/>
    <w:rsid w:val="007B5689"/>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2F7A"/>
    <w:rsid w:val="007C4C81"/>
    <w:rsid w:val="007C548C"/>
    <w:rsid w:val="007C6623"/>
    <w:rsid w:val="007D0D04"/>
    <w:rsid w:val="007D0F9E"/>
    <w:rsid w:val="007D3572"/>
    <w:rsid w:val="007D3FCB"/>
    <w:rsid w:val="007D501A"/>
    <w:rsid w:val="007D5105"/>
    <w:rsid w:val="007E103C"/>
    <w:rsid w:val="007E300C"/>
    <w:rsid w:val="007E3133"/>
    <w:rsid w:val="007E3995"/>
    <w:rsid w:val="007E39F0"/>
    <w:rsid w:val="007E3F65"/>
    <w:rsid w:val="007E4BB0"/>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587C"/>
    <w:rsid w:val="007F6AB0"/>
    <w:rsid w:val="007F77AD"/>
    <w:rsid w:val="007F7F32"/>
    <w:rsid w:val="00802670"/>
    <w:rsid w:val="00803615"/>
    <w:rsid w:val="00803805"/>
    <w:rsid w:val="00803F6B"/>
    <w:rsid w:val="00804C68"/>
    <w:rsid w:val="00805337"/>
    <w:rsid w:val="0080582D"/>
    <w:rsid w:val="008059CD"/>
    <w:rsid w:val="0080756C"/>
    <w:rsid w:val="00807FAE"/>
    <w:rsid w:val="008143E6"/>
    <w:rsid w:val="008152DB"/>
    <w:rsid w:val="00815792"/>
    <w:rsid w:val="00816BD5"/>
    <w:rsid w:val="008203A8"/>
    <w:rsid w:val="00824831"/>
    <w:rsid w:val="008251AB"/>
    <w:rsid w:val="00825ABA"/>
    <w:rsid w:val="00826B22"/>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1C63"/>
    <w:rsid w:val="00853766"/>
    <w:rsid w:val="00856B1B"/>
    <w:rsid w:val="0085724C"/>
    <w:rsid w:val="00857D58"/>
    <w:rsid w:val="008601A9"/>
    <w:rsid w:val="00860C62"/>
    <w:rsid w:val="0086173A"/>
    <w:rsid w:val="00862ACD"/>
    <w:rsid w:val="0086517F"/>
    <w:rsid w:val="00865B0D"/>
    <w:rsid w:val="00867351"/>
    <w:rsid w:val="008705F7"/>
    <w:rsid w:val="00871B33"/>
    <w:rsid w:val="00872949"/>
    <w:rsid w:val="008730BB"/>
    <w:rsid w:val="00873E83"/>
    <w:rsid w:val="008748E2"/>
    <w:rsid w:val="008753F7"/>
    <w:rsid w:val="00877391"/>
    <w:rsid w:val="00877B4E"/>
    <w:rsid w:val="00877B78"/>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9D6"/>
    <w:rsid w:val="008B2929"/>
    <w:rsid w:val="008B31F9"/>
    <w:rsid w:val="008B428B"/>
    <w:rsid w:val="008B47F3"/>
    <w:rsid w:val="008B5B36"/>
    <w:rsid w:val="008B6162"/>
    <w:rsid w:val="008B706F"/>
    <w:rsid w:val="008B7732"/>
    <w:rsid w:val="008C002F"/>
    <w:rsid w:val="008C04DF"/>
    <w:rsid w:val="008C082D"/>
    <w:rsid w:val="008C1041"/>
    <w:rsid w:val="008C1880"/>
    <w:rsid w:val="008C1971"/>
    <w:rsid w:val="008C2AD0"/>
    <w:rsid w:val="008C4B80"/>
    <w:rsid w:val="008C5036"/>
    <w:rsid w:val="008C6874"/>
    <w:rsid w:val="008D14C8"/>
    <w:rsid w:val="008D2AC6"/>
    <w:rsid w:val="008D2CAF"/>
    <w:rsid w:val="008D3ACE"/>
    <w:rsid w:val="008D51CC"/>
    <w:rsid w:val="008D648F"/>
    <w:rsid w:val="008E0CD1"/>
    <w:rsid w:val="008E1010"/>
    <w:rsid w:val="008E1CB2"/>
    <w:rsid w:val="008E3486"/>
    <w:rsid w:val="008E4F95"/>
    <w:rsid w:val="008E5366"/>
    <w:rsid w:val="008F00DD"/>
    <w:rsid w:val="008F15BA"/>
    <w:rsid w:val="008F1FC1"/>
    <w:rsid w:val="008F2238"/>
    <w:rsid w:val="008F2B36"/>
    <w:rsid w:val="008F35DC"/>
    <w:rsid w:val="008F4D52"/>
    <w:rsid w:val="008F4E41"/>
    <w:rsid w:val="008F5276"/>
    <w:rsid w:val="009015BF"/>
    <w:rsid w:val="0090408D"/>
    <w:rsid w:val="00904C80"/>
    <w:rsid w:val="00904E6B"/>
    <w:rsid w:val="00905E74"/>
    <w:rsid w:val="00906EEC"/>
    <w:rsid w:val="00910AE9"/>
    <w:rsid w:val="0091146B"/>
    <w:rsid w:val="00913F33"/>
    <w:rsid w:val="00914204"/>
    <w:rsid w:val="00914392"/>
    <w:rsid w:val="009143B2"/>
    <w:rsid w:val="00915C7E"/>
    <w:rsid w:val="009206C0"/>
    <w:rsid w:val="00922606"/>
    <w:rsid w:val="00922D31"/>
    <w:rsid w:val="0092559F"/>
    <w:rsid w:val="0092607C"/>
    <w:rsid w:val="00930F94"/>
    <w:rsid w:val="00931141"/>
    <w:rsid w:val="00931C86"/>
    <w:rsid w:val="00931FEE"/>
    <w:rsid w:val="00932BBA"/>
    <w:rsid w:val="00933777"/>
    <w:rsid w:val="00935665"/>
    <w:rsid w:val="00935AD2"/>
    <w:rsid w:val="00935B30"/>
    <w:rsid w:val="00936A4E"/>
    <w:rsid w:val="00936E77"/>
    <w:rsid w:val="009371A4"/>
    <w:rsid w:val="00937965"/>
    <w:rsid w:val="00940C55"/>
    <w:rsid w:val="00941580"/>
    <w:rsid w:val="00941907"/>
    <w:rsid w:val="00944E0C"/>
    <w:rsid w:val="00945CE8"/>
    <w:rsid w:val="00946D8B"/>
    <w:rsid w:val="00946DD8"/>
    <w:rsid w:val="00950079"/>
    <w:rsid w:val="00950D81"/>
    <w:rsid w:val="00952A05"/>
    <w:rsid w:val="009543EB"/>
    <w:rsid w:val="00954978"/>
    <w:rsid w:val="00954B1B"/>
    <w:rsid w:val="009620E6"/>
    <w:rsid w:val="009623AB"/>
    <w:rsid w:val="009631C3"/>
    <w:rsid w:val="009657FC"/>
    <w:rsid w:val="00965C95"/>
    <w:rsid w:val="00966AD0"/>
    <w:rsid w:val="00967ED7"/>
    <w:rsid w:val="00970A6B"/>
    <w:rsid w:val="009710D4"/>
    <w:rsid w:val="00971171"/>
    <w:rsid w:val="009713C6"/>
    <w:rsid w:val="00971D9B"/>
    <w:rsid w:val="009731EC"/>
    <w:rsid w:val="009732E9"/>
    <w:rsid w:val="009737D9"/>
    <w:rsid w:val="00974727"/>
    <w:rsid w:val="009763C4"/>
    <w:rsid w:val="009803F1"/>
    <w:rsid w:val="009828C6"/>
    <w:rsid w:val="00982964"/>
    <w:rsid w:val="00982A51"/>
    <w:rsid w:val="009844F7"/>
    <w:rsid w:val="00984753"/>
    <w:rsid w:val="00984AA1"/>
    <w:rsid w:val="00985462"/>
    <w:rsid w:val="009861AC"/>
    <w:rsid w:val="0099079E"/>
    <w:rsid w:val="009913AD"/>
    <w:rsid w:val="0099189A"/>
    <w:rsid w:val="00992870"/>
    <w:rsid w:val="00993AB6"/>
    <w:rsid w:val="00993DDC"/>
    <w:rsid w:val="00993FBD"/>
    <w:rsid w:val="00994079"/>
    <w:rsid w:val="00995FFD"/>
    <w:rsid w:val="00996138"/>
    <w:rsid w:val="00997F4B"/>
    <w:rsid w:val="009A244C"/>
    <w:rsid w:val="009A2BBB"/>
    <w:rsid w:val="009A3612"/>
    <w:rsid w:val="009A4059"/>
    <w:rsid w:val="009A44C8"/>
    <w:rsid w:val="009A45B0"/>
    <w:rsid w:val="009A6A6F"/>
    <w:rsid w:val="009A735F"/>
    <w:rsid w:val="009B031D"/>
    <w:rsid w:val="009B07DC"/>
    <w:rsid w:val="009B1B69"/>
    <w:rsid w:val="009B29F4"/>
    <w:rsid w:val="009B533B"/>
    <w:rsid w:val="009B7570"/>
    <w:rsid w:val="009C1051"/>
    <w:rsid w:val="009C16FB"/>
    <w:rsid w:val="009C1E1F"/>
    <w:rsid w:val="009C37B1"/>
    <w:rsid w:val="009C3B95"/>
    <w:rsid w:val="009C3C80"/>
    <w:rsid w:val="009C470D"/>
    <w:rsid w:val="009C638B"/>
    <w:rsid w:val="009D217F"/>
    <w:rsid w:val="009D3626"/>
    <w:rsid w:val="009D3B66"/>
    <w:rsid w:val="009D5AF3"/>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4A18"/>
    <w:rsid w:val="009F5D47"/>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3B8"/>
    <w:rsid w:val="00A2678B"/>
    <w:rsid w:val="00A27A1A"/>
    <w:rsid w:val="00A307CA"/>
    <w:rsid w:val="00A31A3C"/>
    <w:rsid w:val="00A320C1"/>
    <w:rsid w:val="00A32E8A"/>
    <w:rsid w:val="00A33F37"/>
    <w:rsid w:val="00A3403F"/>
    <w:rsid w:val="00A34A91"/>
    <w:rsid w:val="00A35C5C"/>
    <w:rsid w:val="00A36AB7"/>
    <w:rsid w:val="00A374EB"/>
    <w:rsid w:val="00A402A1"/>
    <w:rsid w:val="00A44175"/>
    <w:rsid w:val="00A45A85"/>
    <w:rsid w:val="00A475B0"/>
    <w:rsid w:val="00A50D22"/>
    <w:rsid w:val="00A512C3"/>
    <w:rsid w:val="00A5223C"/>
    <w:rsid w:val="00A528B0"/>
    <w:rsid w:val="00A53A86"/>
    <w:rsid w:val="00A54E22"/>
    <w:rsid w:val="00A55140"/>
    <w:rsid w:val="00A571FE"/>
    <w:rsid w:val="00A57DDC"/>
    <w:rsid w:val="00A60300"/>
    <w:rsid w:val="00A60395"/>
    <w:rsid w:val="00A61836"/>
    <w:rsid w:val="00A6287E"/>
    <w:rsid w:val="00A64A3F"/>
    <w:rsid w:val="00A656B1"/>
    <w:rsid w:val="00A6710A"/>
    <w:rsid w:val="00A67354"/>
    <w:rsid w:val="00A701F0"/>
    <w:rsid w:val="00A71593"/>
    <w:rsid w:val="00A72644"/>
    <w:rsid w:val="00A72B79"/>
    <w:rsid w:val="00A73BD7"/>
    <w:rsid w:val="00A742C7"/>
    <w:rsid w:val="00A7453E"/>
    <w:rsid w:val="00A753C0"/>
    <w:rsid w:val="00A75510"/>
    <w:rsid w:val="00A77C2C"/>
    <w:rsid w:val="00A80062"/>
    <w:rsid w:val="00A8095B"/>
    <w:rsid w:val="00A80AA9"/>
    <w:rsid w:val="00A82146"/>
    <w:rsid w:val="00A856EB"/>
    <w:rsid w:val="00A85838"/>
    <w:rsid w:val="00A9022E"/>
    <w:rsid w:val="00A902D4"/>
    <w:rsid w:val="00A9408B"/>
    <w:rsid w:val="00A9464D"/>
    <w:rsid w:val="00A94974"/>
    <w:rsid w:val="00A9539C"/>
    <w:rsid w:val="00A95554"/>
    <w:rsid w:val="00A95683"/>
    <w:rsid w:val="00A9641B"/>
    <w:rsid w:val="00A96E34"/>
    <w:rsid w:val="00AA1165"/>
    <w:rsid w:val="00AA1480"/>
    <w:rsid w:val="00AA1E32"/>
    <w:rsid w:val="00AA2A10"/>
    <w:rsid w:val="00AA397F"/>
    <w:rsid w:val="00AA3F31"/>
    <w:rsid w:val="00AA4625"/>
    <w:rsid w:val="00AA5517"/>
    <w:rsid w:val="00AB1F1A"/>
    <w:rsid w:val="00AB2711"/>
    <w:rsid w:val="00AB31D7"/>
    <w:rsid w:val="00AB53E4"/>
    <w:rsid w:val="00AB5467"/>
    <w:rsid w:val="00AC2BEF"/>
    <w:rsid w:val="00AC2F08"/>
    <w:rsid w:val="00AC35B2"/>
    <w:rsid w:val="00AC4F34"/>
    <w:rsid w:val="00AC65CB"/>
    <w:rsid w:val="00AC6EC2"/>
    <w:rsid w:val="00AD126F"/>
    <w:rsid w:val="00AD13C0"/>
    <w:rsid w:val="00AD1F3E"/>
    <w:rsid w:val="00AD2036"/>
    <w:rsid w:val="00AD22E3"/>
    <w:rsid w:val="00AD4439"/>
    <w:rsid w:val="00AD76F2"/>
    <w:rsid w:val="00AD7D03"/>
    <w:rsid w:val="00AE1224"/>
    <w:rsid w:val="00AE12C5"/>
    <w:rsid w:val="00AE18A3"/>
    <w:rsid w:val="00AE3A4B"/>
    <w:rsid w:val="00AE3A63"/>
    <w:rsid w:val="00AE431F"/>
    <w:rsid w:val="00AE4755"/>
    <w:rsid w:val="00AE5416"/>
    <w:rsid w:val="00AE5435"/>
    <w:rsid w:val="00AE645C"/>
    <w:rsid w:val="00AF2918"/>
    <w:rsid w:val="00AF2D52"/>
    <w:rsid w:val="00AF3ABE"/>
    <w:rsid w:val="00AF6286"/>
    <w:rsid w:val="00AF6959"/>
    <w:rsid w:val="00AF724A"/>
    <w:rsid w:val="00AF7AC8"/>
    <w:rsid w:val="00B00520"/>
    <w:rsid w:val="00B00B25"/>
    <w:rsid w:val="00B00F8E"/>
    <w:rsid w:val="00B014D0"/>
    <w:rsid w:val="00B03B39"/>
    <w:rsid w:val="00B03CB0"/>
    <w:rsid w:val="00B041A9"/>
    <w:rsid w:val="00B04350"/>
    <w:rsid w:val="00B0465E"/>
    <w:rsid w:val="00B04A82"/>
    <w:rsid w:val="00B05CBC"/>
    <w:rsid w:val="00B06A70"/>
    <w:rsid w:val="00B06B41"/>
    <w:rsid w:val="00B06D0F"/>
    <w:rsid w:val="00B076BD"/>
    <w:rsid w:val="00B07D23"/>
    <w:rsid w:val="00B1218F"/>
    <w:rsid w:val="00B122CE"/>
    <w:rsid w:val="00B13262"/>
    <w:rsid w:val="00B14140"/>
    <w:rsid w:val="00B145CD"/>
    <w:rsid w:val="00B14791"/>
    <w:rsid w:val="00B14C20"/>
    <w:rsid w:val="00B16238"/>
    <w:rsid w:val="00B1780B"/>
    <w:rsid w:val="00B20AE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0F9F"/>
    <w:rsid w:val="00B6305A"/>
    <w:rsid w:val="00B6369D"/>
    <w:rsid w:val="00B63C73"/>
    <w:rsid w:val="00B63E51"/>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1DBB"/>
    <w:rsid w:val="00B92C59"/>
    <w:rsid w:val="00B93BA2"/>
    <w:rsid w:val="00B95B21"/>
    <w:rsid w:val="00B95BFE"/>
    <w:rsid w:val="00B96C22"/>
    <w:rsid w:val="00B972D3"/>
    <w:rsid w:val="00BA0965"/>
    <w:rsid w:val="00BA1230"/>
    <w:rsid w:val="00BA1705"/>
    <w:rsid w:val="00BA2132"/>
    <w:rsid w:val="00BA3224"/>
    <w:rsid w:val="00BA456F"/>
    <w:rsid w:val="00BA5352"/>
    <w:rsid w:val="00BA659C"/>
    <w:rsid w:val="00BA6A3C"/>
    <w:rsid w:val="00BA7C4B"/>
    <w:rsid w:val="00BB1260"/>
    <w:rsid w:val="00BB4215"/>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397A"/>
    <w:rsid w:val="00BD43E5"/>
    <w:rsid w:val="00BD5479"/>
    <w:rsid w:val="00BD57EF"/>
    <w:rsid w:val="00BD59E3"/>
    <w:rsid w:val="00BD771F"/>
    <w:rsid w:val="00BD7FD7"/>
    <w:rsid w:val="00BE0315"/>
    <w:rsid w:val="00BE05F0"/>
    <w:rsid w:val="00BE091A"/>
    <w:rsid w:val="00BE1772"/>
    <w:rsid w:val="00BE1DEB"/>
    <w:rsid w:val="00BE4600"/>
    <w:rsid w:val="00BE6653"/>
    <w:rsid w:val="00BF0A46"/>
    <w:rsid w:val="00BF0E8E"/>
    <w:rsid w:val="00BF1A7F"/>
    <w:rsid w:val="00BF3E91"/>
    <w:rsid w:val="00BF561D"/>
    <w:rsid w:val="00BF70EF"/>
    <w:rsid w:val="00C00474"/>
    <w:rsid w:val="00C00F37"/>
    <w:rsid w:val="00C02590"/>
    <w:rsid w:val="00C02A99"/>
    <w:rsid w:val="00C03F51"/>
    <w:rsid w:val="00C0471D"/>
    <w:rsid w:val="00C05A06"/>
    <w:rsid w:val="00C10CC7"/>
    <w:rsid w:val="00C111ED"/>
    <w:rsid w:val="00C11DF8"/>
    <w:rsid w:val="00C13225"/>
    <w:rsid w:val="00C136A2"/>
    <w:rsid w:val="00C14C86"/>
    <w:rsid w:val="00C15313"/>
    <w:rsid w:val="00C15A5F"/>
    <w:rsid w:val="00C15F63"/>
    <w:rsid w:val="00C17715"/>
    <w:rsid w:val="00C229F8"/>
    <w:rsid w:val="00C23130"/>
    <w:rsid w:val="00C2369A"/>
    <w:rsid w:val="00C25365"/>
    <w:rsid w:val="00C25989"/>
    <w:rsid w:val="00C25B02"/>
    <w:rsid w:val="00C27D13"/>
    <w:rsid w:val="00C3066F"/>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571CD"/>
    <w:rsid w:val="00C60C2D"/>
    <w:rsid w:val="00C6162E"/>
    <w:rsid w:val="00C62E87"/>
    <w:rsid w:val="00C63A90"/>
    <w:rsid w:val="00C65399"/>
    <w:rsid w:val="00C65917"/>
    <w:rsid w:val="00C679DC"/>
    <w:rsid w:val="00C70043"/>
    <w:rsid w:val="00C71B5B"/>
    <w:rsid w:val="00C7208D"/>
    <w:rsid w:val="00C721DE"/>
    <w:rsid w:val="00C72467"/>
    <w:rsid w:val="00C73861"/>
    <w:rsid w:val="00C73CEC"/>
    <w:rsid w:val="00C7432C"/>
    <w:rsid w:val="00C74772"/>
    <w:rsid w:val="00C74890"/>
    <w:rsid w:val="00C75791"/>
    <w:rsid w:val="00C75F30"/>
    <w:rsid w:val="00C76304"/>
    <w:rsid w:val="00C76427"/>
    <w:rsid w:val="00C77F90"/>
    <w:rsid w:val="00C80554"/>
    <w:rsid w:val="00C810FB"/>
    <w:rsid w:val="00C8320F"/>
    <w:rsid w:val="00C84955"/>
    <w:rsid w:val="00C84A39"/>
    <w:rsid w:val="00C85FAC"/>
    <w:rsid w:val="00C85FED"/>
    <w:rsid w:val="00C86467"/>
    <w:rsid w:val="00C87199"/>
    <w:rsid w:val="00C912FD"/>
    <w:rsid w:val="00C926CE"/>
    <w:rsid w:val="00C95C72"/>
    <w:rsid w:val="00C95FE9"/>
    <w:rsid w:val="00C96B86"/>
    <w:rsid w:val="00C971F9"/>
    <w:rsid w:val="00C97DF7"/>
    <w:rsid w:val="00CA14C9"/>
    <w:rsid w:val="00CA1A6A"/>
    <w:rsid w:val="00CA24FB"/>
    <w:rsid w:val="00CA27D6"/>
    <w:rsid w:val="00CA60F7"/>
    <w:rsid w:val="00CA6108"/>
    <w:rsid w:val="00CA64D5"/>
    <w:rsid w:val="00CA6D17"/>
    <w:rsid w:val="00CB1877"/>
    <w:rsid w:val="00CB3201"/>
    <w:rsid w:val="00CB3415"/>
    <w:rsid w:val="00CB4329"/>
    <w:rsid w:val="00CB5B2F"/>
    <w:rsid w:val="00CB6290"/>
    <w:rsid w:val="00CB766B"/>
    <w:rsid w:val="00CC191C"/>
    <w:rsid w:val="00CC356D"/>
    <w:rsid w:val="00CC3FEB"/>
    <w:rsid w:val="00CC50F2"/>
    <w:rsid w:val="00CC6F87"/>
    <w:rsid w:val="00CD0EF3"/>
    <w:rsid w:val="00CD109D"/>
    <w:rsid w:val="00CD1E9D"/>
    <w:rsid w:val="00CD2D54"/>
    <w:rsid w:val="00CD5288"/>
    <w:rsid w:val="00CD66E6"/>
    <w:rsid w:val="00CD6ABB"/>
    <w:rsid w:val="00CD7281"/>
    <w:rsid w:val="00CE1983"/>
    <w:rsid w:val="00CE1E5D"/>
    <w:rsid w:val="00CE2909"/>
    <w:rsid w:val="00CE417B"/>
    <w:rsid w:val="00CE53E5"/>
    <w:rsid w:val="00CE5CF2"/>
    <w:rsid w:val="00CE6CAD"/>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09B"/>
    <w:rsid w:val="00D0612A"/>
    <w:rsid w:val="00D06476"/>
    <w:rsid w:val="00D06995"/>
    <w:rsid w:val="00D114EB"/>
    <w:rsid w:val="00D1151B"/>
    <w:rsid w:val="00D13087"/>
    <w:rsid w:val="00D16057"/>
    <w:rsid w:val="00D16FA0"/>
    <w:rsid w:val="00D17378"/>
    <w:rsid w:val="00D216B2"/>
    <w:rsid w:val="00D26479"/>
    <w:rsid w:val="00D26DCE"/>
    <w:rsid w:val="00D27D7D"/>
    <w:rsid w:val="00D30ABB"/>
    <w:rsid w:val="00D319AD"/>
    <w:rsid w:val="00D3275F"/>
    <w:rsid w:val="00D341F3"/>
    <w:rsid w:val="00D34548"/>
    <w:rsid w:val="00D34914"/>
    <w:rsid w:val="00D36AAD"/>
    <w:rsid w:val="00D37A37"/>
    <w:rsid w:val="00D4128C"/>
    <w:rsid w:val="00D4411B"/>
    <w:rsid w:val="00D44EC6"/>
    <w:rsid w:val="00D45657"/>
    <w:rsid w:val="00D5130A"/>
    <w:rsid w:val="00D51533"/>
    <w:rsid w:val="00D51769"/>
    <w:rsid w:val="00D522D8"/>
    <w:rsid w:val="00D5491C"/>
    <w:rsid w:val="00D54CCF"/>
    <w:rsid w:val="00D554E8"/>
    <w:rsid w:val="00D55E12"/>
    <w:rsid w:val="00D5748E"/>
    <w:rsid w:val="00D612A9"/>
    <w:rsid w:val="00D62537"/>
    <w:rsid w:val="00D6411E"/>
    <w:rsid w:val="00D64482"/>
    <w:rsid w:val="00D66935"/>
    <w:rsid w:val="00D70876"/>
    <w:rsid w:val="00D735D0"/>
    <w:rsid w:val="00D80021"/>
    <w:rsid w:val="00D80CF7"/>
    <w:rsid w:val="00D84C22"/>
    <w:rsid w:val="00D858D9"/>
    <w:rsid w:val="00D86057"/>
    <w:rsid w:val="00D8724C"/>
    <w:rsid w:val="00D87E37"/>
    <w:rsid w:val="00D87F54"/>
    <w:rsid w:val="00D93004"/>
    <w:rsid w:val="00D93711"/>
    <w:rsid w:val="00D938C1"/>
    <w:rsid w:val="00D942C4"/>
    <w:rsid w:val="00D96D2A"/>
    <w:rsid w:val="00DA1427"/>
    <w:rsid w:val="00DA2C76"/>
    <w:rsid w:val="00DA31B4"/>
    <w:rsid w:val="00DA466E"/>
    <w:rsid w:val="00DA47A8"/>
    <w:rsid w:val="00DA7D61"/>
    <w:rsid w:val="00DB1890"/>
    <w:rsid w:val="00DB3592"/>
    <w:rsid w:val="00DB47E5"/>
    <w:rsid w:val="00DB4C93"/>
    <w:rsid w:val="00DB5421"/>
    <w:rsid w:val="00DB64F4"/>
    <w:rsid w:val="00DC0CB6"/>
    <w:rsid w:val="00DC2894"/>
    <w:rsid w:val="00DC3F8A"/>
    <w:rsid w:val="00DC795E"/>
    <w:rsid w:val="00DD1537"/>
    <w:rsid w:val="00DD2E46"/>
    <w:rsid w:val="00DD3A14"/>
    <w:rsid w:val="00DD46E9"/>
    <w:rsid w:val="00DD740A"/>
    <w:rsid w:val="00DD7F26"/>
    <w:rsid w:val="00DE0D00"/>
    <w:rsid w:val="00DE16CD"/>
    <w:rsid w:val="00DE6492"/>
    <w:rsid w:val="00DF280B"/>
    <w:rsid w:val="00DF28B7"/>
    <w:rsid w:val="00DF3079"/>
    <w:rsid w:val="00DF3345"/>
    <w:rsid w:val="00DF383D"/>
    <w:rsid w:val="00DF3AE8"/>
    <w:rsid w:val="00DF5F6C"/>
    <w:rsid w:val="00DF68C0"/>
    <w:rsid w:val="00DF6BC0"/>
    <w:rsid w:val="00DF7650"/>
    <w:rsid w:val="00DF7F5A"/>
    <w:rsid w:val="00E00332"/>
    <w:rsid w:val="00E00FFD"/>
    <w:rsid w:val="00E02A02"/>
    <w:rsid w:val="00E04590"/>
    <w:rsid w:val="00E04C02"/>
    <w:rsid w:val="00E053B2"/>
    <w:rsid w:val="00E0617A"/>
    <w:rsid w:val="00E064D3"/>
    <w:rsid w:val="00E06595"/>
    <w:rsid w:val="00E1155F"/>
    <w:rsid w:val="00E12316"/>
    <w:rsid w:val="00E1277F"/>
    <w:rsid w:val="00E139D5"/>
    <w:rsid w:val="00E13AA1"/>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2768"/>
    <w:rsid w:val="00E4278D"/>
    <w:rsid w:val="00E44515"/>
    <w:rsid w:val="00E45AB1"/>
    <w:rsid w:val="00E45C81"/>
    <w:rsid w:val="00E46268"/>
    <w:rsid w:val="00E462F2"/>
    <w:rsid w:val="00E4688F"/>
    <w:rsid w:val="00E528F9"/>
    <w:rsid w:val="00E53522"/>
    <w:rsid w:val="00E53FF2"/>
    <w:rsid w:val="00E55854"/>
    <w:rsid w:val="00E56707"/>
    <w:rsid w:val="00E57739"/>
    <w:rsid w:val="00E57957"/>
    <w:rsid w:val="00E628AD"/>
    <w:rsid w:val="00E62908"/>
    <w:rsid w:val="00E64339"/>
    <w:rsid w:val="00E677BD"/>
    <w:rsid w:val="00E679A2"/>
    <w:rsid w:val="00E708BC"/>
    <w:rsid w:val="00E70C44"/>
    <w:rsid w:val="00E72B6E"/>
    <w:rsid w:val="00E73664"/>
    <w:rsid w:val="00E74B6D"/>
    <w:rsid w:val="00E7667E"/>
    <w:rsid w:val="00E775E3"/>
    <w:rsid w:val="00E84290"/>
    <w:rsid w:val="00E84570"/>
    <w:rsid w:val="00E8487A"/>
    <w:rsid w:val="00E872A7"/>
    <w:rsid w:val="00E901AB"/>
    <w:rsid w:val="00E90648"/>
    <w:rsid w:val="00E90741"/>
    <w:rsid w:val="00E9292A"/>
    <w:rsid w:val="00E9627C"/>
    <w:rsid w:val="00E967EA"/>
    <w:rsid w:val="00E97299"/>
    <w:rsid w:val="00EA0DE6"/>
    <w:rsid w:val="00EA19E9"/>
    <w:rsid w:val="00EA2443"/>
    <w:rsid w:val="00EA369D"/>
    <w:rsid w:val="00EA3B6D"/>
    <w:rsid w:val="00EA3EF5"/>
    <w:rsid w:val="00EA404A"/>
    <w:rsid w:val="00EA411E"/>
    <w:rsid w:val="00EA4C4D"/>
    <w:rsid w:val="00EA641F"/>
    <w:rsid w:val="00EA6A5A"/>
    <w:rsid w:val="00EA714D"/>
    <w:rsid w:val="00EB1455"/>
    <w:rsid w:val="00EB19E0"/>
    <w:rsid w:val="00EB1C21"/>
    <w:rsid w:val="00EB249C"/>
    <w:rsid w:val="00EB3B36"/>
    <w:rsid w:val="00EB51A3"/>
    <w:rsid w:val="00EB5754"/>
    <w:rsid w:val="00EB5925"/>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33E"/>
    <w:rsid w:val="00EE352A"/>
    <w:rsid w:val="00EE4680"/>
    <w:rsid w:val="00EF2B66"/>
    <w:rsid w:val="00EF5D36"/>
    <w:rsid w:val="00EF66FC"/>
    <w:rsid w:val="00EF6B68"/>
    <w:rsid w:val="00F0135B"/>
    <w:rsid w:val="00F02A44"/>
    <w:rsid w:val="00F02E73"/>
    <w:rsid w:val="00F10140"/>
    <w:rsid w:val="00F109C7"/>
    <w:rsid w:val="00F11BAF"/>
    <w:rsid w:val="00F11CE3"/>
    <w:rsid w:val="00F132DC"/>
    <w:rsid w:val="00F13A9A"/>
    <w:rsid w:val="00F13B27"/>
    <w:rsid w:val="00F15C07"/>
    <w:rsid w:val="00F16559"/>
    <w:rsid w:val="00F16E77"/>
    <w:rsid w:val="00F16FDF"/>
    <w:rsid w:val="00F17DCE"/>
    <w:rsid w:val="00F17E24"/>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1B0"/>
    <w:rsid w:val="00F37349"/>
    <w:rsid w:val="00F405C9"/>
    <w:rsid w:val="00F40A19"/>
    <w:rsid w:val="00F40C29"/>
    <w:rsid w:val="00F41203"/>
    <w:rsid w:val="00F414CD"/>
    <w:rsid w:val="00F414F8"/>
    <w:rsid w:val="00F42202"/>
    <w:rsid w:val="00F44FA1"/>
    <w:rsid w:val="00F45418"/>
    <w:rsid w:val="00F47626"/>
    <w:rsid w:val="00F47CAB"/>
    <w:rsid w:val="00F50275"/>
    <w:rsid w:val="00F505C7"/>
    <w:rsid w:val="00F51366"/>
    <w:rsid w:val="00F534AD"/>
    <w:rsid w:val="00F53C9E"/>
    <w:rsid w:val="00F54824"/>
    <w:rsid w:val="00F54D09"/>
    <w:rsid w:val="00F55B97"/>
    <w:rsid w:val="00F566D9"/>
    <w:rsid w:val="00F566F6"/>
    <w:rsid w:val="00F56CE1"/>
    <w:rsid w:val="00F57CD3"/>
    <w:rsid w:val="00F6003E"/>
    <w:rsid w:val="00F60839"/>
    <w:rsid w:val="00F61DD5"/>
    <w:rsid w:val="00F62AE5"/>
    <w:rsid w:val="00F62D01"/>
    <w:rsid w:val="00F62EE5"/>
    <w:rsid w:val="00F63378"/>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2F7"/>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A7E32"/>
    <w:rsid w:val="00FB03E9"/>
    <w:rsid w:val="00FB1E1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469A"/>
    <w:rsid w:val="00FC5D45"/>
    <w:rsid w:val="00FC5E78"/>
    <w:rsid w:val="00FC691C"/>
    <w:rsid w:val="00FC728F"/>
    <w:rsid w:val="00FC7D18"/>
    <w:rsid w:val="00FD0A3A"/>
    <w:rsid w:val="00FD16AF"/>
    <w:rsid w:val="00FD18F7"/>
    <w:rsid w:val="00FD1F4D"/>
    <w:rsid w:val="00FD2218"/>
    <w:rsid w:val="00FD2A3E"/>
    <w:rsid w:val="00FD546E"/>
    <w:rsid w:val="00FD7077"/>
    <w:rsid w:val="00FE1337"/>
    <w:rsid w:val="00FE153D"/>
    <w:rsid w:val="00FE5AA6"/>
    <w:rsid w:val="00FE5BBC"/>
    <w:rsid w:val="00FE6638"/>
    <w:rsid w:val="00FF23C6"/>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F7E97C9A-693F-4842-BCF9-5155B1CD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MenoPendente1">
    <w:name w:val="Menção Pendente1"/>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 w:type="character" w:customStyle="1" w:styleId="UnresolvedMention">
    <w:name w:val="Unresolved Mention"/>
    <w:basedOn w:val="Fontepargpadro"/>
    <w:uiPriority w:val="99"/>
    <w:semiHidden/>
    <w:unhideWhenUsed/>
    <w:rsid w:val="003A5EF5"/>
    <w:rPr>
      <w:color w:val="605E5C"/>
      <w:shd w:val="clear" w:color="auto" w:fill="E1DFDD"/>
    </w:rPr>
  </w:style>
  <w:style w:type="paragraph" w:customStyle="1" w:styleId="Nivel010">
    <w:name w:val="Nivel_01"/>
    <w:basedOn w:val="Ttulo1"/>
    <w:link w:val="Nivel01Char0"/>
    <w:qFormat/>
    <w:rsid w:val="007E4BB0"/>
    <w:pPr>
      <w:numPr>
        <w:numId w:val="2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7E4BB0"/>
    <w:rPr>
      <w:rFonts w:ascii="Ecofont_Spranq_eco_Sans" w:eastAsiaTheme="majorEastAsia" w:hAnsi="Ecofont_Spranq_eco_Sans"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8141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03791285">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3786592">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04567585">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784892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18835589">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5223664">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94528124">
      <w:bodyDiv w:val="1"/>
      <w:marLeft w:val="0"/>
      <w:marRight w:val="0"/>
      <w:marTop w:val="0"/>
      <w:marBottom w:val="0"/>
      <w:divBdr>
        <w:top w:val="none" w:sz="0" w:space="0" w:color="auto"/>
        <w:left w:val="none" w:sz="0" w:space="0" w:color="auto"/>
        <w:bottom w:val="none" w:sz="0" w:space="0" w:color="auto"/>
        <w:right w:val="none" w:sz="0" w:space="0" w:color="auto"/>
      </w:divBdr>
    </w:div>
    <w:div w:id="2027553917">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governamentais.gov.br" TargetMode="External"/><Relationship Id="rId18" Type="http://schemas.openxmlformats.org/officeDocument/2006/relationships/hyperlink" Target="mailto:pregao@ufersa.edu.br"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cnj.jus.br/improbidade_adm/consultar_requerido.php" TargetMode="Externa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807AF-1B98-4579-9103-31062A3A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26</Pages>
  <Words>12322</Words>
  <Characters>66542</Characters>
  <Application>Microsoft Office Word</Application>
  <DocSecurity>0</DocSecurity>
  <Lines>554</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78707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alaete</cp:lastModifiedBy>
  <cp:revision>2</cp:revision>
  <cp:lastPrinted>2019-10-10T16:52:00Z</cp:lastPrinted>
  <dcterms:created xsi:type="dcterms:W3CDTF">2021-09-09T18:36:00Z</dcterms:created>
  <dcterms:modified xsi:type="dcterms:W3CDTF">2021-09-09T18:36:00Z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