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9ED0B1" w14:textId="77777777" w:rsidR="006A15E2" w:rsidRPr="004E3BDE" w:rsidRDefault="006A15E2" w:rsidP="006A15E2">
      <w:pPr>
        <w:tabs>
          <w:tab w:val="center" w:pos="4252"/>
          <w:tab w:val="right" w:pos="8504"/>
        </w:tabs>
        <w:suppressAutoHyphens w:val="0"/>
        <w:ind w:right="-17"/>
        <w:jc w:val="center"/>
        <w:rPr>
          <w:rFonts w:ascii="Arial" w:hAnsi="Arial" w:cs="Arial"/>
          <w:sz w:val="20"/>
          <w:szCs w:val="20"/>
          <w:lang w:val="x-none" w:eastAsia="x-none"/>
        </w:rPr>
      </w:pPr>
      <w:r w:rsidRPr="004E3BDE">
        <w:rPr>
          <w:rFonts w:ascii="Arial" w:hAnsi="Arial" w:cs="Arial"/>
          <w:sz w:val="20"/>
          <w:szCs w:val="20"/>
          <w:lang w:val="x-none" w:eastAsia="x-none"/>
        </w:rPr>
        <w:object w:dxaOrig="4034" w:dyaOrig="4381" w14:anchorId="35B15F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54.75pt" o:ole="" fillcolor="window">
            <v:imagedata r:id="rId11" o:title=""/>
          </v:shape>
          <o:OLEObject Type="Embed" ProgID="PBrush" ShapeID="_x0000_i1025" DrawAspect="Content" ObjectID="_1663049380" r:id="rId12"/>
        </w:object>
      </w:r>
    </w:p>
    <w:p w14:paraId="17B8FEFA" w14:textId="77777777" w:rsidR="006A15E2" w:rsidRPr="004E3BDE" w:rsidRDefault="006A15E2" w:rsidP="006A15E2">
      <w:pPr>
        <w:suppressAutoHyphens w:val="0"/>
        <w:ind w:right="-17"/>
        <w:jc w:val="center"/>
        <w:rPr>
          <w:rFonts w:ascii="Arial" w:hAnsi="Arial" w:cs="Arial"/>
          <w:b/>
          <w:sz w:val="20"/>
          <w:szCs w:val="20"/>
          <w:lang w:eastAsia="pt-BR"/>
        </w:rPr>
      </w:pPr>
      <w:r w:rsidRPr="004E3BDE">
        <w:rPr>
          <w:rFonts w:ascii="Arial" w:hAnsi="Arial" w:cs="Arial"/>
          <w:b/>
          <w:sz w:val="20"/>
          <w:szCs w:val="20"/>
          <w:lang w:eastAsia="pt-BR"/>
        </w:rPr>
        <w:t>MINISTÉRIO DA EDUCAÇÃO</w:t>
      </w:r>
    </w:p>
    <w:p w14:paraId="2F1A8D38" w14:textId="77777777" w:rsidR="006A15E2" w:rsidRPr="004E3BDE" w:rsidRDefault="006A15E2" w:rsidP="006A15E2">
      <w:pPr>
        <w:suppressAutoHyphens w:val="0"/>
        <w:ind w:right="-17"/>
        <w:jc w:val="center"/>
        <w:rPr>
          <w:rFonts w:ascii="Arial" w:hAnsi="Arial" w:cs="Arial"/>
          <w:b/>
          <w:sz w:val="20"/>
          <w:szCs w:val="20"/>
          <w:lang w:eastAsia="pt-BR"/>
        </w:rPr>
      </w:pPr>
      <w:r w:rsidRPr="004E3BDE">
        <w:rPr>
          <w:rFonts w:ascii="Arial" w:hAnsi="Arial" w:cs="Arial"/>
          <w:b/>
          <w:sz w:val="20"/>
          <w:szCs w:val="20"/>
          <w:lang w:eastAsia="pt-BR"/>
        </w:rPr>
        <w:t>UNIVERSIDADE FEDERAL RURAL DO SEMI-ÁRIDO</w:t>
      </w:r>
    </w:p>
    <w:p w14:paraId="2D269D41" w14:textId="0BC3F801" w:rsidR="006A15E2" w:rsidRPr="004E3BDE" w:rsidRDefault="006A15E2" w:rsidP="006A15E2">
      <w:pPr>
        <w:suppressAutoHyphens w:val="0"/>
        <w:ind w:right="-17"/>
        <w:jc w:val="center"/>
        <w:rPr>
          <w:rFonts w:ascii="Arial" w:hAnsi="Arial" w:cs="Arial"/>
          <w:b/>
          <w:sz w:val="20"/>
          <w:szCs w:val="20"/>
          <w:lang w:eastAsia="pt-BR"/>
        </w:rPr>
      </w:pPr>
      <w:r w:rsidRPr="004E3BDE">
        <w:rPr>
          <w:rFonts w:ascii="Arial" w:hAnsi="Arial" w:cs="Arial"/>
          <w:b/>
          <w:sz w:val="20"/>
          <w:szCs w:val="20"/>
          <w:lang w:eastAsia="pt-BR"/>
        </w:rPr>
        <w:t>SUPERINTENDÊNCIA DE INFRAESTRUTURA – SIN</w:t>
      </w:r>
    </w:p>
    <w:p w14:paraId="53D68ACB" w14:textId="77777777" w:rsidR="006A15E2" w:rsidRPr="004E3BDE" w:rsidRDefault="006A15E2" w:rsidP="006A15E2">
      <w:pPr>
        <w:suppressAutoHyphens w:val="0"/>
        <w:ind w:right="-17"/>
        <w:jc w:val="center"/>
        <w:rPr>
          <w:rFonts w:ascii="Arial" w:hAnsi="Arial" w:cs="Arial"/>
          <w:b/>
          <w:sz w:val="20"/>
          <w:szCs w:val="20"/>
          <w:lang w:eastAsia="pt-BR"/>
        </w:rPr>
      </w:pPr>
    </w:p>
    <w:p w14:paraId="65000C3F" w14:textId="77777777" w:rsidR="006A15E2" w:rsidRPr="004E3BDE" w:rsidRDefault="006A15E2" w:rsidP="006A15E2">
      <w:pPr>
        <w:suppressAutoHyphens w:val="0"/>
        <w:ind w:right="-17"/>
        <w:jc w:val="center"/>
        <w:rPr>
          <w:rFonts w:ascii="Arial" w:hAnsi="Arial" w:cs="Arial"/>
          <w:b/>
          <w:sz w:val="20"/>
          <w:szCs w:val="20"/>
          <w:lang w:eastAsia="pt-BR"/>
        </w:rPr>
      </w:pPr>
    </w:p>
    <w:p w14:paraId="4CF845A3" w14:textId="689771C6" w:rsidR="00E5565E" w:rsidRPr="004E3BDE" w:rsidRDefault="006A15E2" w:rsidP="006A15E2">
      <w:pPr>
        <w:spacing w:after="120" w:line="276" w:lineRule="auto"/>
        <w:ind w:right="-17"/>
        <w:jc w:val="center"/>
        <w:rPr>
          <w:rFonts w:ascii="Arial" w:hAnsi="Arial" w:cs="Arial"/>
          <w:bCs/>
          <w:color w:val="000000"/>
          <w:sz w:val="20"/>
          <w:szCs w:val="20"/>
        </w:rPr>
      </w:pPr>
      <w:r w:rsidRPr="004E3BDE">
        <w:rPr>
          <w:rFonts w:ascii="Arial" w:hAnsi="Arial" w:cs="Arial"/>
          <w:b/>
          <w:bCs/>
          <w:color w:val="000000"/>
          <w:sz w:val="20"/>
          <w:szCs w:val="20"/>
        </w:rPr>
        <w:t>PROJETO BÁSICO</w:t>
      </w:r>
    </w:p>
    <w:p w14:paraId="6B945F18" w14:textId="77777777" w:rsidR="00E5565E" w:rsidRPr="004E3BDE" w:rsidRDefault="00E5565E" w:rsidP="006A15E2">
      <w:pPr>
        <w:spacing w:after="120" w:line="276" w:lineRule="auto"/>
        <w:ind w:right="-17"/>
        <w:jc w:val="center"/>
        <w:rPr>
          <w:rFonts w:ascii="Arial" w:hAnsi="Arial" w:cs="Arial"/>
          <w:bCs/>
          <w:color w:val="000000"/>
          <w:sz w:val="20"/>
          <w:szCs w:val="20"/>
        </w:rPr>
      </w:pPr>
    </w:p>
    <w:p w14:paraId="3611169A" w14:textId="77777777" w:rsidR="00E5565E" w:rsidRPr="004E3BDE" w:rsidRDefault="00E5565E" w:rsidP="004E3BDE">
      <w:pPr>
        <w:numPr>
          <w:ilvl w:val="0"/>
          <w:numId w:val="3"/>
        </w:numPr>
        <w:shd w:val="clear" w:color="auto" w:fill="F2F2F2" w:themeFill="background1" w:themeFillShade="F2"/>
        <w:spacing w:after="120" w:line="276" w:lineRule="auto"/>
        <w:ind w:left="0" w:right="-17" w:firstLine="0"/>
        <w:jc w:val="both"/>
        <w:rPr>
          <w:rFonts w:ascii="Arial" w:hAnsi="Arial" w:cs="Arial"/>
          <w:b/>
          <w:sz w:val="20"/>
          <w:szCs w:val="20"/>
        </w:rPr>
      </w:pPr>
      <w:r w:rsidRPr="004E3BDE">
        <w:rPr>
          <w:rFonts w:ascii="Arial" w:hAnsi="Arial" w:cs="Arial"/>
          <w:b/>
          <w:color w:val="000000"/>
          <w:sz w:val="20"/>
          <w:szCs w:val="20"/>
        </w:rPr>
        <w:t>OBJETO</w:t>
      </w:r>
    </w:p>
    <w:p w14:paraId="4DBF9022" w14:textId="0A282979" w:rsidR="00E5565E" w:rsidRPr="004E3BDE" w:rsidRDefault="00E5565E" w:rsidP="006A15E2">
      <w:pPr>
        <w:numPr>
          <w:ilvl w:val="1"/>
          <w:numId w:val="3"/>
        </w:numPr>
        <w:suppressAutoHyphens w:val="0"/>
        <w:spacing w:before="120" w:after="120" w:line="276" w:lineRule="auto"/>
        <w:ind w:left="0" w:right="-17" w:firstLine="0"/>
        <w:jc w:val="both"/>
        <w:rPr>
          <w:rFonts w:ascii="Arial" w:hAnsi="Arial" w:cs="Arial"/>
          <w:b/>
          <w:color w:val="000000" w:themeColor="text1"/>
          <w:sz w:val="20"/>
          <w:szCs w:val="20"/>
        </w:rPr>
      </w:pPr>
      <w:r w:rsidRPr="004E3BDE">
        <w:rPr>
          <w:rFonts w:ascii="Arial" w:hAnsi="Arial" w:cs="Arial"/>
          <w:color w:val="000000" w:themeColor="text1"/>
          <w:sz w:val="20"/>
          <w:szCs w:val="20"/>
        </w:rPr>
        <w:t xml:space="preserve">Contratação </w:t>
      </w:r>
      <w:r w:rsidR="006A15E2" w:rsidRPr="004E3BDE">
        <w:rPr>
          <w:rFonts w:ascii="Arial" w:hAnsi="Arial" w:cs="Arial"/>
          <w:color w:val="000000" w:themeColor="text1"/>
          <w:sz w:val="20"/>
          <w:szCs w:val="20"/>
        </w:rPr>
        <w:t>de pessoa jurídica especializada para executar os serviços de</w:t>
      </w:r>
      <w:r w:rsidR="00196F06" w:rsidRPr="00196F06">
        <w:rPr>
          <w:rFonts w:ascii="Calibri Light" w:hAnsi="Calibri Light"/>
          <w:b/>
        </w:rPr>
        <w:t xml:space="preserve"> </w:t>
      </w:r>
      <w:r w:rsidR="00196F06" w:rsidRPr="003C0B82">
        <w:rPr>
          <w:rFonts w:ascii="Calibri Light" w:hAnsi="Calibri Light"/>
          <w:b/>
        </w:rPr>
        <w:t>ADEQUAÇÃO D</w:t>
      </w:r>
      <w:r w:rsidR="005B36DE">
        <w:rPr>
          <w:rFonts w:ascii="Calibri Light" w:hAnsi="Calibri Light"/>
          <w:b/>
        </w:rPr>
        <w:t>OS</w:t>
      </w:r>
      <w:r w:rsidR="006C7A1E">
        <w:rPr>
          <w:rFonts w:ascii="Calibri Light" w:hAnsi="Calibri Light"/>
          <w:b/>
        </w:rPr>
        <w:t xml:space="preserve"> REQUISITOS MÍNIMOS</w:t>
      </w:r>
      <w:r w:rsidR="005B36DE">
        <w:rPr>
          <w:rFonts w:ascii="Calibri Light" w:hAnsi="Calibri Light"/>
          <w:b/>
        </w:rPr>
        <w:t xml:space="preserve"> DOS</w:t>
      </w:r>
      <w:r w:rsidR="00196F06" w:rsidRPr="003C0B82">
        <w:rPr>
          <w:rFonts w:ascii="Calibri Light" w:hAnsi="Calibri Light"/>
          <w:b/>
        </w:rPr>
        <w:t xml:space="preserve"> SISTEMAS DE COMBATE A INCÊNDIO DE DIVERSAS EDIFICAÇÕES DA UFERSA/ RN</w:t>
      </w:r>
      <w:r w:rsidRPr="004E3BDE">
        <w:rPr>
          <w:rFonts w:ascii="Arial" w:hAnsi="Arial" w:cs="Arial"/>
          <w:color w:val="000000" w:themeColor="text1"/>
          <w:sz w:val="20"/>
          <w:szCs w:val="20"/>
        </w:rPr>
        <w:t xml:space="preserve">, conforme condições, quantidades e exigências estabelecidas neste </w:t>
      </w:r>
      <w:r w:rsidR="005C5C7F" w:rsidRPr="004E3BDE">
        <w:rPr>
          <w:rFonts w:ascii="Arial" w:hAnsi="Arial" w:cs="Arial"/>
          <w:iCs/>
          <w:color w:val="000000" w:themeColor="text1"/>
          <w:sz w:val="20"/>
          <w:szCs w:val="20"/>
        </w:rPr>
        <w:t>instrumento e seus anexos:</w:t>
      </w:r>
    </w:p>
    <w:p w14:paraId="64D9D87B" w14:textId="45DE2EEF" w:rsidR="001A14BA" w:rsidRPr="004E3BDE" w:rsidRDefault="1131543F" w:rsidP="006A15E2">
      <w:pPr>
        <w:numPr>
          <w:ilvl w:val="1"/>
          <w:numId w:val="3"/>
        </w:numPr>
        <w:suppressAutoHyphens w:val="0"/>
        <w:spacing w:before="120" w:after="120" w:line="276" w:lineRule="auto"/>
        <w:ind w:left="0" w:right="-17" w:firstLine="0"/>
        <w:jc w:val="both"/>
        <w:rPr>
          <w:rFonts w:ascii="Arial" w:hAnsi="Arial" w:cs="Arial"/>
          <w:b/>
          <w:bCs/>
          <w:iCs/>
          <w:color w:val="000000" w:themeColor="text1"/>
          <w:sz w:val="20"/>
          <w:szCs w:val="20"/>
        </w:rPr>
      </w:pPr>
      <w:r w:rsidRPr="004E3BDE">
        <w:rPr>
          <w:rFonts w:ascii="Arial" w:hAnsi="Arial" w:cs="Arial"/>
          <w:iCs/>
          <w:color w:val="000000" w:themeColor="text1"/>
          <w:sz w:val="20"/>
          <w:szCs w:val="20"/>
        </w:rPr>
        <w:t>O objeto da licitação tem a natureza de obra de engenharia.</w:t>
      </w:r>
    </w:p>
    <w:p w14:paraId="5241623B" w14:textId="0D68B37A" w:rsidR="00596454" w:rsidRPr="004E3BDE" w:rsidRDefault="001A14BA" w:rsidP="006A15E2">
      <w:pPr>
        <w:numPr>
          <w:ilvl w:val="1"/>
          <w:numId w:val="3"/>
        </w:numPr>
        <w:suppressAutoHyphens w:val="0"/>
        <w:spacing w:before="120" w:after="120" w:line="276" w:lineRule="auto"/>
        <w:ind w:left="0" w:right="-17" w:firstLine="0"/>
        <w:jc w:val="both"/>
        <w:rPr>
          <w:rFonts w:ascii="Arial" w:hAnsi="Arial" w:cs="Arial"/>
          <w:b/>
          <w:color w:val="000000" w:themeColor="text1"/>
          <w:sz w:val="20"/>
          <w:szCs w:val="20"/>
        </w:rPr>
      </w:pPr>
      <w:r w:rsidRPr="004E3BDE">
        <w:rPr>
          <w:rFonts w:ascii="Arial" w:hAnsi="Arial" w:cs="Arial"/>
          <w:color w:val="000000" w:themeColor="text1"/>
          <w:sz w:val="20"/>
          <w:szCs w:val="20"/>
        </w:rPr>
        <w:t>Os quantitativos e respect</w:t>
      </w:r>
      <w:r w:rsidR="0014461D" w:rsidRPr="004E3BDE">
        <w:rPr>
          <w:rFonts w:ascii="Arial" w:hAnsi="Arial" w:cs="Arial"/>
          <w:color w:val="000000" w:themeColor="text1"/>
          <w:sz w:val="20"/>
          <w:szCs w:val="20"/>
        </w:rPr>
        <w:t>ivos códigos dos itens são os di</w:t>
      </w:r>
      <w:r w:rsidRPr="004E3BDE">
        <w:rPr>
          <w:rFonts w:ascii="Arial" w:hAnsi="Arial" w:cs="Arial"/>
          <w:color w:val="000000" w:themeColor="text1"/>
          <w:sz w:val="20"/>
          <w:szCs w:val="20"/>
        </w:rPr>
        <w:t>scriminados no</w:t>
      </w:r>
      <w:r w:rsidR="00555BED" w:rsidRPr="004E3BDE">
        <w:rPr>
          <w:rFonts w:ascii="Arial" w:hAnsi="Arial" w:cs="Arial"/>
          <w:color w:val="000000" w:themeColor="text1"/>
          <w:sz w:val="20"/>
          <w:szCs w:val="20"/>
        </w:rPr>
        <w:t>s</w:t>
      </w:r>
      <w:r w:rsidRPr="004E3BDE">
        <w:rPr>
          <w:rFonts w:ascii="Arial" w:hAnsi="Arial" w:cs="Arial"/>
          <w:color w:val="000000" w:themeColor="text1"/>
          <w:sz w:val="20"/>
          <w:szCs w:val="20"/>
        </w:rPr>
        <w:t xml:space="preserve"> anexo</w:t>
      </w:r>
      <w:r w:rsidR="00555BED" w:rsidRPr="004E3BDE">
        <w:rPr>
          <w:rFonts w:ascii="Arial" w:hAnsi="Arial" w:cs="Arial"/>
          <w:color w:val="000000" w:themeColor="text1"/>
          <w:sz w:val="20"/>
          <w:szCs w:val="20"/>
        </w:rPr>
        <w:t>s</w:t>
      </w:r>
      <w:r w:rsidRPr="004E3BDE">
        <w:rPr>
          <w:rFonts w:ascii="Arial" w:hAnsi="Arial" w:cs="Arial"/>
          <w:color w:val="000000" w:themeColor="text1"/>
          <w:sz w:val="20"/>
          <w:szCs w:val="20"/>
        </w:rPr>
        <w:t xml:space="preserve"> do </w:t>
      </w:r>
      <w:r w:rsidR="00555BED" w:rsidRPr="004E3BDE">
        <w:rPr>
          <w:rFonts w:ascii="Arial" w:hAnsi="Arial" w:cs="Arial"/>
          <w:color w:val="000000" w:themeColor="text1"/>
          <w:sz w:val="20"/>
          <w:szCs w:val="20"/>
        </w:rPr>
        <w:t>Edital</w:t>
      </w:r>
      <w:r w:rsidR="007F403B" w:rsidRPr="004E3BDE">
        <w:rPr>
          <w:rFonts w:ascii="Arial" w:hAnsi="Arial" w:cs="Arial"/>
          <w:color w:val="000000" w:themeColor="text1"/>
          <w:sz w:val="20"/>
          <w:szCs w:val="20"/>
        </w:rPr>
        <w:t>.</w:t>
      </w:r>
    </w:p>
    <w:p w14:paraId="2AC4A0BA" w14:textId="71EE81E9" w:rsidR="00FC6685" w:rsidRPr="002147EC" w:rsidRDefault="00FC6685" w:rsidP="006A15E2">
      <w:pPr>
        <w:numPr>
          <w:ilvl w:val="1"/>
          <w:numId w:val="3"/>
        </w:numPr>
        <w:suppressAutoHyphens w:val="0"/>
        <w:spacing w:before="120" w:after="120" w:line="276" w:lineRule="auto"/>
        <w:ind w:left="0" w:right="-17" w:firstLine="0"/>
        <w:jc w:val="both"/>
        <w:rPr>
          <w:rFonts w:ascii="Arial" w:hAnsi="Arial" w:cs="Arial"/>
          <w:b/>
          <w:color w:val="000000" w:themeColor="text1"/>
          <w:sz w:val="20"/>
          <w:szCs w:val="20"/>
        </w:rPr>
      </w:pPr>
      <w:r w:rsidRPr="004E3BDE">
        <w:rPr>
          <w:rFonts w:ascii="Arial" w:hAnsi="Arial" w:cs="Arial"/>
          <w:color w:val="000000" w:themeColor="text1"/>
          <w:sz w:val="20"/>
          <w:szCs w:val="20"/>
        </w:rPr>
        <w:t>O contrato terá vigência pelo período de</w:t>
      </w:r>
      <w:r w:rsidR="00E259B1" w:rsidRPr="004E3BDE">
        <w:rPr>
          <w:rFonts w:ascii="Arial" w:hAnsi="Arial" w:cs="Arial"/>
          <w:color w:val="000000" w:themeColor="text1"/>
          <w:sz w:val="20"/>
          <w:szCs w:val="20"/>
        </w:rPr>
        <w:t xml:space="preserve"> </w:t>
      </w:r>
      <w:r w:rsidR="00E259B1" w:rsidRPr="00B206B1">
        <w:rPr>
          <w:rFonts w:ascii="Arial" w:hAnsi="Arial" w:cs="Arial"/>
          <w:color w:val="000000" w:themeColor="text1"/>
          <w:sz w:val="20"/>
          <w:szCs w:val="20"/>
        </w:rPr>
        <w:t>1</w:t>
      </w:r>
      <w:r w:rsidR="009F5ED0" w:rsidRPr="00B206B1">
        <w:rPr>
          <w:rFonts w:ascii="Arial" w:hAnsi="Arial" w:cs="Arial"/>
          <w:color w:val="000000" w:themeColor="text1"/>
          <w:sz w:val="20"/>
          <w:szCs w:val="20"/>
        </w:rPr>
        <w:t>8</w:t>
      </w:r>
      <w:r w:rsidRPr="00B206B1">
        <w:rPr>
          <w:rFonts w:ascii="Arial" w:hAnsi="Arial" w:cs="Arial"/>
          <w:color w:val="000000" w:themeColor="text1"/>
          <w:sz w:val="20"/>
          <w:szCs w:val="20"/>
        </w:rPr>
        <w:t>(</w:t>
      </w:r>
      <w:r w:rsidR="00E259B1" w:rsidRPr="00B206B1">
        <w:rPr>
          <w:rFonts w:ascii="Arial" w:hAnsi="Arial" w:cs="Arial"/>
          <w:color w:val="000000" w:themeColor="text1"/>
          <w:sz w:val="20"/>
          <w:szCs w:val="20"/>
        </w:rPr>
        <w:t>d</w:t>
      </w:r>
      <w:r w:rsidR="009F5ED0" w:rsidRPr="00B206B1">
        <w:rPr>
          <w:rFonts w:ascii="Arial" w:hAnsi="Arial" w:cs="Arial"/>
          <w:color w:val="000000" w:themeColor="text1"/>
          <w:sz w:val="20"/>
          <w:szCs w:val="20"/>
        </w:rPr>
        <w:t xml:space="preserve">ezoito) </w:t>
      </w:r>
      <w:r w:rsidRPr="00B206B1">
        <w:rPr>
          <w:rFonts w:ascii="Arial" w:hAnsi="Arial" w:cs="Arial"/>
          <w:color w:val="000000" w:themeColor="text1"/>
          <w:sz w:val="20"/>
          <w:szCs w:val="20"/>
        </w:rPr>
        <w:t xml:space="preserve">meses), </w:t>
      </w:r>
      <w:r w:rsidR="00A144D9" w:rsidRPr="00B206B1">
        <w:rPr>
          <w:rFonts w:ascii="Arial" w:hAnsi="Arial" w:cs="Arial"/>
          <w:color w:val="000000" w:themeColor="text1"/>
          <w:sz w:val="20"/>
          <w:szCs w:val="20"/>
        </w:rPr>
        <w:t>sendo</w:t>
      </w:r>
      <w:r w:rsidR="00A144D9" w:rsidRPr="004E3BDE">
        <w:rPr>
          <w:rFonts w:ascii="Arial" w:hAnsi="Arial" w:cs="Arial"/>
          <w:color w:val="000000" w:themeColor="text1"/>
          <w:sz w:val="20"/>
          <w:szCs w:val="20"/>
        </w:rPr>
        <w:t xml:space="preserve"> prorrogável apenas na forma do art. 57, §1º da Lei nº 8.666, de 1993.</w:t>
      </w:r>
    </w:p>
    <w:p w14:paraId="39823D3F" w14:textId="60530883" w:rsidR="002147EC" w:rsidRPr="007112C1" w:rsidRDefault="002147EC" w:rsidP="002147EC">
      <w:pPr>
        <w:numPr>
          <w:ilvl w:val="2"/>
          <w:numId w:val="3"/>
        </w:numPr>
        <w:suppressAutoHyphens w:val="0"/>
        <w:spacing w:before="120" w:after="120" w:line="276" w:lineRule="auto"/>
        <w:ind w:left="0" w:right="-17" w:firstLine="0"/>
        <w:rPr>
          <w:rFonts w:ascii="Arial" w:hAnsi="Arial" w:cs="Arial"/>
          <w:color w:val="000000" w:themeColor="text1"/>
          <w:sz w:val="20"/>
          <w:szCs w:val="20"/>
        </w:rPr>
      </w:pPr>
      <w:r w:rsidRPr="007112C1">
        <w:rPr>
          <w:rFonts w:ascii="Arial" w:hAnsi="Arial" w:cs="Arial"/>
          <w:color w:val="000000" w:themeColor="text1"/>
          <w:sz w:val="20"/>
          <w:szCs w:val="20"/>
        </w:rPr>
        <w:t>A execução dos serviços deverá ocorrer no prazo definido no Cronograma Físico-financeiro, contados a partir da expedição da Ordem de Serviço;</w:t>
      </w:r>
    </w:p>
    <w:p w14:paraId="131DF185" w14:textId="46077113" w:rsidR="002147EC" w:rsidRPr="007112C1" w:rsidRDefault="002147EC" w:rsidP="002147EC">
      <w:pPr>
        <w:numPr>
          <w:ilvl w:val="2"/>
          <w:numId w:val="3"/>
        </w:numPr>
        <w:suppressAutoHyphens w:val="0"/>
        <w:spacing w:before="120" w:after="120" w:line="276" w:lineRule="auto"/>
        <w:ind w:left="0" w:right="-17" w:firstLine="0"/>
        <w:jc w:val="both"/>
        <w:rPr>
          <w:rFonts w:ascii="Arial" w:hAnsi="Arial" w:cs="Arial"/>
          <w:color w:val="000000" w:themeColor="text1"/>
          <w:sz w:val="20"/>
          <w:szCs w:val="20"/>
        </w:rPr>
      </w:pPr>
      <w:r w:rsidRPr="007112C1">
        <w:rPr>
          <w:rFonts w:ascii="Arial" w:hAnsi="Arial" w:cs="Arial"/>
          <w:color w:val="000000" w:themeColor="text1"/>
          <w:sz w:val="20"/>
          <w:szCs w:val="20"/>
        </w:rPr>
        <w:t xml:space="preserve">Se </w:t>
      </w:r>
      <w:proofErr w:type="gramStart"/>
      <w:r w:rsidRPr="007112C1">
        <w:rPr>
          <w:rFonts w:ascii="Arial" w:hAnsi="Arial" w:cs="Arial"/>
          <w:color w:val="000000" w:themeColor="text1"/>
          <w:sz w:val="20"/>
          <w:szCs w:val="20"/>
        </w:rPr>
        <w:t>o(</w:t>
      </w:r>
      <w:proofErr w:type="gramEnd"/>
      <w:r w:rsidRPr="007112C1">
        <w:rPr>
          <w:rFonts w:ascii="Arial" w:hAnsi="Arial" w:cs="Arial"/>
          <w:color w:val="000000" w:themeColor="text1"/>
          <w:sz w:val="20"/>
          <w:szCs w:val="20"/>
        </w:rPr>
        <w:t>s) prazo(s) de entrega coincidir(em) com o dia em que a UFERSA não tenha expediente, este será automaticamente prorrogado até o primeiro dia útil subsequente.</w:t>
      </w:r>
    </w:p>
    <w:p w14:paraId="3CAB18C7" w14:textId="6D67A64A" w:rsidR="002147EC" w:rsidRPr="007112C1" w:rsidRDefault="002147EC" w:rsidP="002147EC">
      <w:pPr>
        <w:numPr>
          <w:ilvl w:val="2"/>
          <w:numId w:val="3"/>
        </w:numPr>
        <w:suppressAutoHyphens w:val="0"/>
        <w:spacing w:before="120" w:after="120" w:line="276" w:lineRule="auto"/>
        <w:ind w:left="0" w:right="-17" w:firstLine="0"/>
        <w:jc w:val="both"/>
        <w:rPr>
          <w:rFonts w:ascii="Arial" w:hAnsi="Arial" w:cs="Arial"/>
          <w:color w:val="000000" w:themeColor="text1"/>
          <w:sz w:val="20"/>
          <w:szCs w:val="20"/>
        </w:rPr>
      </w:pPr>
      <w:r w:rsidRPr="007112C1">
        <w:rPr>
          <w:rFonts w:ascii="Arial" w:hAnsi="Arial" w:cs="Arial"/>
          <w:color w:val="000000" w:themeColor="text1"/>
          <w:sz w:val="20"/>
          <w:szCs w:val="20"/>
        </w:rPr>
        <w:t>Os pedidos de prorrogação de prazo de entrega só serão examinados quando formulados com antecedência de 02 (dois) meses do final do prazo limite de entrega e devidamente justificados.</w:t>
      </w:r>
    </w:p>
    <w:p w14:paraId="5226B786" w14:textId="537CB6EA" w:rsidR="00EF5D73" w:rsidRPr="00011870" w:rsidRDefault="00EF5D73" w:rsidP="006A15E2">
      <w:pPr>
        <w:numPr>
          <w:ilvl w:val="1"/>
          <w:numId w:val="3"/>
        </w:numPr>
        <w:suppressAutoHyphens w:val="0"/>
        <w:spacing w:before="120" w:after="120" w:line="276" w:lineRule="auto"/>
        <w:ind w:left="0" w:right="-17" w:firstLine="0"/>
        <w:jc w:val="both"/>
        <w:rPr>
          <w:rFonts w:ascii="Arial" w:hAnsi="Arial" w:cs="Arial"/>
          <w:b/>
          <w:color w:val="000000" w:themeColor="text1"/>
          <w:sz w:val="20"/>
          <w:szCs w:val="20"/>
        </w:rPr>
      </w:pPr>
      <w:r w:rsidRPr="00011870">
        <w:rPr>
          <w:rFonts w:ascii="Arial" w:hAnsi="Arial" w:cs="Arial"/>
          <w:color w:val="000000" w:themeColor="text1"/>
          <w:sz w:val="20"/>
          <w:szCs w:val="20"/>
        </w:rPr>
        <w:t>O regime de execução do contrato será o de empreitada por preço por preço unitário.</w:t>
      </w:r>
    </w:p>
    <w:p w14:paraId="39259AB6" w14:textId="77777777" w:rsidR="00E5565E" w:rsidRPr="004E3BDE" w:rsidRDefault="00E5565E" w:rsidP="004E3BDE">
      <w:pPr>
        <w:numPr>
          <w:ilvl w:val="0"/>
          <w:numId w:val="3"/>
        </w:numPr>
        <w:shd w:val="clear" w:color="auto" w:fill="F2F2F2" w:themeFill="background1" w:themeFillShade="F2"/>
        <w:spacing w:after="120" w:line="276" w:lineRule="auto"/>
        <w:ind w:left="0" w:right="-17" w:firstLine="0"/>
        <w:jc w:val="both"/>
        <w:rPr>
          <w:rFonts w:ascii="Arial" w:hAnsi="Arial" w:cs="Arial"/>
          <w:b/>
          <w:color w:val="000000"/>
          <w:sz w:val="20"/>
          <w:szCs w:val="20"/>
        </w:rPr>
      </w:pPr>
      <w:r w:rsidRPr="004E3BDE">
        <w:rPr>
          <w:rFonts w:ascii="Arial" w:hAnsi="Arial" w:cs="Arial"/>
          <w:b/>
          <w:color w:val="000000"/>
          <w:sz w:val="20"/>
          <w:szCs w:val="20"/>
        </w:rPr>
        <w:t>JUSTIFICATIVA E OBJETIVO DA CONTRATAÇÃO</w:t>
      </w:r>
    </w:p>
    <w:p w14:paraId="1C0D9029" w14:textId="3B07AE0C" w:rsidR="00196F06" w:rsidRDefault="006A15E2" w:rsidP="006A15E2">
      <w:pPr>
        <w:numPr>
          <w:ilvl w:val="1"/>
          <w:numId w:val="2"/>
        </w:numPr>
        <w:suppressAutoHyphens w:val="0"/>
        <w:spacing w:before="120" w:after="120" w:line="276" w:lineRule="auto"/>
        <w:ind w:left="0" w:right="-17" w:firstLine="0"/>
        <w:jc w:val="both"/>
        <w:rPr>
          <w:rFonts w:ascii="Arial" w:hAnsi="Arial" w:cs="Arial"/>
          <w:sz w:val="20"/>
          <w:szCs w:val="20"/>
        </w:rPr>
      </w:pPr>
      <w:r w:rsidRPr="004E3BDE">
        <w:rPr>
          <w:rFonts w:ascii="Arial" w:hAnsi="Arial" w:cs="Arial"/>
          <w:sz w:val="20"/>
          <w:szCs w:val="20"/>
        </w:rPr>
        <w:t xml:space="preserve">A Administração da UNIVERSIDADE FEDERAL RURAL DO SEMI-ÁRIDO, visando </w:t>
      </w:r>
      <w:r w:rsidR="00196F06">
        <w:rPr>
          <w:rFonts w:ascii="Arial" w:hAnsi="Arial" w:cs="Arial"/>
          <w:sz w:val="20"/>
          <w:szCs w:val="20"/>
        </w:rPr>
        <w:t>atender a legislação vigente de segurança contra incêndio, sobretudo o novo código estadual de segurança contra incêndio e pânico do Estado do Rio Grande do Norte –CESIP de 2017, e adequar as edificações da UFERSA a este, vem ressaltar a necessidade de dispon</w:t>
      </w:r>
      <w:r w:rsidR="003922F9">
        <w:rPr>
          <w:rFonts w:ascii="Arial" w:hAnsi="Arial" w:cs="Arial"/>
          <w:sz w:val="20"/>
          <w:szCs w:val="20"/>
        </w:rPr>
        <w:t xml:space="preserve">ibilizar equipamentos e estruturas relacionadas </w:t>
      </w:r>
      <w:r w:rsidR="00196F06">
        <w:rPr>
          <w:rFonts w:ascii="Arial" w:hAnsi="Arial" w:cs="Arial"/>
          <w:sz w:val="20"/>
          <w:szCs w:val="20"/>
        </w:rPr>
        <w:t>aos riscos de incêndio de cada edificação</w:t>
      </w:r>
      <w:r w:rsidR="003922F9">
        <w:rPr>
          <w:rFonts w:ascii="Arial" w:hAnsi="Arial" w:cs="Arial"/>
          <w:sz w:val="20"/>
          <w:szCs w:val="20"/>
        </w:rPr>
        <w:t>,</w:t>
      </w:r>
      <w:r w:rsidR="00196F06">
        <w:rPr>
          <w:rFonts w:ascii="Arial" w:hAnsi="Arial" w:cs="Arial"/>
          <w:sz w:val="20"/>
          <w:szCs w:val="20"/>
        </w:rPr>
        <w:t xml:space="preserve"> a</w:t>
      </w:r>
      <w:r w:rsidR="004536E9">
        <w:rPr>
          <w:rFonts w:ascii="Arial" w:hAnsi="Arial" w:cs="Arial"/>
          <w:sz w:val="20"/>
          <w:szCs w:val="20"/>
        </w:rPr>
        <w:t xml:space="preserve"> </w:t>
      </w:r>
      <w:bookmarkStart w:id="0" w:name="_GoBack"/>
      <w:bookmarkEnd w:id="0"/>
      <w:r w:rsidR="00196F06">
        <w:rPr>
          <w:rFonts w:ascii="Arial" w:hAnsi="Arial" w:cs="Arial"/>
          <w:sz w:val="20"/>
          <w:szCs w:val="20"/>
        </w:rPr>
        <w:t xml:space="preserve">fim de propiciar </w:t>
      </w:r>
      <w:r w:rsidR="003922F9">
        <w:rPr>
          <w:rFonts w:ascii="Arial" w:hAnsi="Arial" w:cs="Arial"/>
          <w:sz w:val="20"/>
          <w:szCs w:val="20"/>
        </w:rPr>
        <w:t xml:space="preserve">segurança aos usuários e ao patrimônio da instituição e ainda </w:t>
      </w:r>
      <w:r w:rsidR="00196F06">
        <w:rPr>
          <w:rFonts w:ascii="Arial" w:hAnsi="Arial" w:cs="Arial"/>
          <w:sz w:val="20"/>
          <w:szCs w:val="20"/>
        </w:rPr>
        <w:t>a emissão pelo corpo de bombeiros do AVCB-Atestado de Vistoria do Corpo de Bombeiros.</w:t>
      </w:r>
      <w:r w:rsidR="003922F9">
        <w:rPr>
          <w:rFonts w:ascii="Arial" w:hAnsi="Arial" w:cs="Arial"/>
          <w:sz w:val="20"/>
          <w:szCs w:val="20"/>
        </w:rPr>
        <w:t xml:space="preserve"> O referido documento atesta o atendimento aos requisitos mínimos prescritos para as edificações. O mesmo documento ainda é parte do rol de documentos exigidos por órgãos e institutos que financiam e viabilizam pesquisas desenvolvidas em diversos âmbitos da universidade. </w:t>
      </w:r>
      <w:r w:rsidR="00196F06">
        <w:rPr>
          <w:rFonts w:ascii="Arial" w:hAnsi="Arial" w:cs="Arial"/>
          <w:sz w:val="20"/>
          <w:szCs w:val="20"/>
        </w:rPr>
        <w:t xml:space="preserve"> </w:t>
      </w:r>
    </w:p>
    <w:p w14:paraId="5BC78822" w14:textId="2957FCF7" w:rsidR="006A15E2" w:rsidRDefault="006A15E2" w:rsidP="006A15E2">
      <w:pPr>
        <w:numPr>
          <w:ilvl w:val="1"/>
          <w:numId w:val="2"/>
        </w:numPr>
        <w:suppressAutoHyphens w:val="0"/>
        <w:spacing w:before="120" w:after="120" w:line="276" w:lineRule="auto"/>
        <w:ind w:left="0" w:right="-17" w:firstLine="0"/>
        <w:jc w:val="both"/>
        <w:rPr>
          <w:rFonts w:ascii="Arial" w:hAnsi="Arial" w:cs="Arial"/>
          <w:sz w:val="20"/>
          <w:szCs w:val="20"/>
        </w:rPr>
      </w:pPr>
      <w:r w:rsidRPr="008829F8">
        <w:rPr>
          <w:rFonts w:ascii="Arial" w:hAnsi="Arial" w:cs="Arial"/>
          <w:sz w:val="20"/>
          <w:szCs w:val="20"/>
        </w:rPr>
        <w:t xml:space="preserve">Considerando ainda os recursos disponibilizados pelo Governo Federal, especificamente para este fim, através do Programa de Instituições Federais no Estado do Rio Grande do Norte, decide, em conformidade com a Lei nº 12.462/2011 e o Decreto 7.581/2011, será feita a abertura de licitação pública para a contratação de empresa especializada para executar a </w:t>
      </w:r>
      <w:r w:rsidR="003922F9" w:rsidRPr="008829F8">
        <w:rPr>
          <w:rFonts w:ascii="Calibri Light" w:hAnsi="Calibri Light"/>
          <w:b/>
        </w:rPr>
        <w:t>ADEQUAÇÃO D</w:t>
      </w:r>
      <w:r w:rsidR="006C7A1E" w:rsidRPr="008829F8">
        <w:rPr>
          <w:rFonts w:ascii="Calibri Light" w:hAnsi="Calibri Light"/>
          <w:b/>
        </w:rPr>
        <w:t>OS REQUISITOS MÍNIMOS DOS</w:t>
      </w:r>
      <w:r w:rsidR="003922F9" w:rsidRPr="008829F8">
        <w:rPr>
          <w:rFonts w:ascii="Calibri Light" w:hAnsi="Calibri Light"/>
          <w:b/>
        </w:rPr>
        <w:t xml:space="preserve"> SISTEMAS DE COMBATE A INCÊNDIO DE DIVERSAS </w:t>
      </w:r>
      <w:r w:rsidR="003922F9" w:rsidRPr="003C0B82">
        <w:rPr>
          <w:rFonts w:ascii="Calibri Light" w:hAnsi="Calibri Light"/>
          <w:b/>
        </w:rPr>
        <w:t>EDIFICAÇÕES DA UFERSA/ RN</w:t>
      </w:r>
      <w:r w:rsidRPr="003922F9">
        <w:rPr>
          <w:rFonts w:ascii="Arial" w:hAnsi="Arial" w:cs="Arial"/>
          <w:color w:val="FF0000"/>
          <w:sz w:val="20"/>
          <w:szCs w:val="20"/>
        </w:rPr>
        <w:t>.</w:t>
      </w:r>
    </w:p>
    <w:p w14:paraId="332F7988" w14:textId="3C88D385" w:rsidR="00530907" w:rsidRDefault="00530907" w:rsidP="00530907">
      <w:pPr>
        <w:suppressAutoHyphens w:val="0"/>
        <w:spacing w:before="120" w:after="120" w:line="276" w:lineRule="auto"/>
        <w:ind w:right="-17"/>
        <w:jc w:val="both"/>
        <w:rPr>
          <w:rFonts w:ascii="Arial" w:hAnsi="Arial" w:cs="Arial"/>
          <w:sz w:val="20"/>
          <w:szCs w:val="20"/>
        </w:rPr>
      </w:pPr>
    </w:p>
    <w:p w14:paraId="68276DBB" w14:textId="77777777" w:rsidR="00530907" w:rsidRPr="004E3BDE" w:rsidRDefault="00530907" w:rsidP="00530907">
      <w:pPr>
        <w:suppressAutoHyphens w:val="0"/>
        <w:spacing w:before="120" w:after="120" w:line="276" w:lineRule="auto"/>
        <w:ind w:right="-17"/>
        <w:jc w:val="both"/>
        <w:rPr>
          <w:rFonts w:ascii="Arial" w:hAnsi="Arial" w:cs="Arial"/>
          <w:sz w:val="20"/>
          <w:szCs w:val="20"/>
        </w:rPr>
      </w:pPr>
    </w:p>
    <w:p w14:paraId="3C03EE06" w14:textId="4236BDFE" w:rsidR="002147EC" w:rsidRPr="007112C1" w:rsidRDefault="00FF7C65" w:rsidP="006865C4">
      <w:pPr>
        <w:numPr>
          <w:ilvl w:val="0"/>
          <w:numId w:val="3"/>
        </w:numPr>
        <w:shd w:val="clear" w:color="auto" w:fill="F2F2F2" w:themeFill="background1" w:themeFillShade="F2"/>
        <w:spacing w:after="120" w:line="276" w:lineRule="auto"/>
        <w:ind w:left="0" w:right="-17" w:firstLine="0"/>
        <w:jc w:val="both"/>
        <w:rPr>
          <w:rFonts w:ascii="Arial" w:hAnsi="Arial" w:cs="Arial"/>
          <w:b/>
          <w:color w:val="000000"/>
          <w:sz w:val="20"/>
          <w:szCs w:val="20"/>
        </w:rPr>
      </w:pPr>
      <w:r w:rsidRPr="007112C1">
        <w:rPr>
          <w:rFonts w:ascii="Arial" w:hAnsi="Arial" w:cs="Arial"/>
          <w:b/>
          <w:color w:val="000000"/>
          <w:sz w:val="20"/>
          <w:szCs w:val="20"/>
        </w:rPr>
        <w:t>DO LOCAL DE PRESTAÇÃO DOS SERVIÇOS</w:t>
      </w:r>
    </w:p>
    <w:p w14:paraId="3F6BF0B4" w14:textId="17203BB4" w:rsidR="002147EC" w:rsidRPr="007112C1" w:rsidRDefault="002147EC" w:rsidP="006865C4">
      <w:pPr>
        <w:numPr>
          <w:ilvl w:val="1"/>
          <w:numId w:val="3"/>
        </w:numPr>
        <w:suppressAutoHyphens w:val="0"/>
        <w:spacing w:before="120" w:after="120" w:line="276" w:lineRule="auto"/>
        <w:ind w:left="0" w:right="-17" w:firstLine="0"/>
        <w:jc w:val="both"/>
        <w:rPr>
          <w:rFonts w:ascii="Arial" w:hAnsi="Arial" w:cs="Arial"/>
          <w:sz w:val="20"/>
          <w:szCs w:val="20"/>
        </w:rPr>
      </w:pPr>
      <w:r w:rsidRPr="007112C1">
        <w:rPr>
          <w:rFonts w:ascii="Arial" w:hAnsi="Arial" w:cs="Arial"/>
          <w:sz w:val="20"/>
          <w:szCs w:val="20"/>
        </w:rPr>
        <w:t>Os serviços serão prestados à Universidade Federal Rural do Semiárido - UFERSA, no</w:t>
      </w:r>
      <w:r w:rsidR="003922F9">
        <w:rPr>
          <w:rFonts w:ascii="Arial" w:hAnsi="Arial" w:cs="Arial"/>
          <w:sz w:val="20"/>
          <w:szCs w:val="20"/>
        </w:rPr>
        <w:t xml:space="preserve">s 4 </w:t>
      </w:r>
      <w:r w:rsidRPr="007112C1">
        <w:rPr>
          <w:rFonts w:ascii="Arial" w:hAnsi="Arial" w:cs="Arial"/>
          <w:sz w:val="20"/>
          <w:szCs w:val="20"/>
        </w:rPr>
        <w:t>Camp</w:t>
      </w:r>
      <w:r w:rsidR="003922F9">
        <w:rPr>
          <w:rFonts w:ascii="Arial" w:hAnsi="Arial" w:cs="Arial"/>
          <w:sz w:val="20"/>
          <w:szCs w:val="20"/>
        </w:rPr>
        <w:t>i: Mossoró, Angicos, Caraúbas e Pau dos Ferros</w:t>
      </w:r>
      <w:r w:rsidRPr="007112C1">
        <w:rPr>
          <w:rFonts w:ascii="Arial" w:hAnsi="Arial" w:cs="Arial"/>
          <w:sz w:val="20"/>
          <w:szCs w:val="20"/>
        </w:rPr>
        <w:t>/RN.</w:t>
      </w:r>
    </w:p>
    <w:p w14:paraId="2AFE07EA" w14:textId="1BF1A923" w:rsidR="002147EC" w:rsidRPr="006C7A1E" w:rsidRDefault="003922F9" w:rsidP="006865C4">
      <w:pPr>
        <w:numPr>
          <w:ilvl w:val="1"/>
          <w:numId w:val="3"/>
        </w:numPr>
        <w:suppressAutoHyphens w:val="0"/>
        <w:spacing w:before="120" w:after="120" w:line="276" w:lineRule="auto"/>
        <w:ind w:left="0" w:right="-17" w:firstLine="0"/>
        <w:jc w:val="both"/>
        <w:rPr>
          <w:rFonts w:ascii="Arial" w:hAnsi="Arial" w:cs="Arial"/>
          <w:sz w:val="20"/>
          <w:szCs w:val="20"/>
        </w:rPr>
      </w:pPr>
      <w:r w:rsidRPr="006C7A1E">
        <w:rPr>
          <w:rFonts w:ascii="Arial" w:hAnsi="Arial" w:cs="Arial"/>
          <w:sz w:val="20"/>
          <w:szCs w:val="20"/>
        </w:rPr>
        <w:t>Os equipamentos serão instalações em diversas edificações, levando em conta a prioridade de edificações mais antigas onde existem mais itens para adequação.</w:t>
      </w:r>
    </w:p>
    <w:p w14:paraId="17FA52CB" w14:textId="38306D41" w:rsidR="006865C4" w:rsidRPr="007112C1" w:rsidRDefault="006865C4" w:rsidP="006865C4">
      <w:pPr>
        <w:numPr>
          <w:ilvl w:val="0"/>
          <w:numId w:val="3"/>
        </w:numPr>
        <w:shd w:val="clear" w:color="auto" w:fill="F2F2F2" w:themeFill="background1" w:themeFillShade="F2"/>
        <w:spacing w:after="120" w:line="276" w:lineRule="auto"/>
        <w:ind w:left="0" w:right="-17" w:firstLine="0"/>
        <w:rPr>
          <w:rFonts w:ascii="Arial" w:hAnsi="Arial" w:cs="Arial"/>
          <w:b/>
          <w:sz w:val="20"/>
          <w:szCs w:val="20"/>
        </w:rPr>
      </w:pPr>
      <w:r w:rsidRPr="007112C1">
        <w:rPr>
          <w:rFonts w:ascii="Arial" w:hAnsi="Arial" w:cs="Arial"/>
          <w:b/>
          <w:sz w:val="20"/>
          <w:szCs w:val="20"/>
        </w:rPr>
        <w:t>DOS PREÇOS E DO ORÇAMENTO BASE</w:t>
      </w:r>
    </w:p>
    <w:p w14:paraId="5F6014FA" w14:textId="69C86055" w:rsidR="006865C4" w:rsidRPr="007112C1" w:rsidRDefault="006865C4" w:rsidP="006865C4">
      <w:pPr>
        <w:numPr>
          <w:ilvl w:val="1"/>
          <w:numId w:val="3"/>
        </w:numPr>
        <w:suppressAutoHyphens w:val="0"/>
        <w:spacing w:before="120" w:after="120" w:line="276" w:lineRule="auto"/>
        <w:ind w:left="0" w:right="-17" w:firstLine="0"/>
        <w:jc w:val="both"/>
        <w:rPr>
          <w:rFonts w:ascii="Arial" w:hAnsi="Arial" w:cs="Arial"/>
          <w:sz w:val="20"/>
          <w:szCs w:val="20"/>
        </w:rPr>
      </w:pPr>
      <w:r w:rsidRPr="007112C1">
        <w:rPr>
          <w:rFonts w:ascii="Arial" w:hAnsi="Arial" w:cs="Arial"/>
          <w:sz w:val="20"/>
          <w:szCs w:val="20"/>
        </w:rPr>
        <w:t>Nos preços propostos deverão estar computados todos os custos necessários para o atendimento do objeto desta licitação, bem como impostos, encargos trabalhistas, previdenciários, fiscais, comerciais, taxas, seguros, deslocamentos de pessoal e de material, uniformes, equipamentos de segurança e quaisquer outras despesas não mencionadas que incidam ou venham a incidir sobre a obra licitada.</w:t>
      </w:r>
    </w:p>
    <w:p w14:paraId="362CB345" w14:textId="39BCCE1D" w:rsidR="006865C4" w:rsidRPr="007112C1" w:rsidRDefault="006865C4" w:rsidP="006865C4">
      <w:pPr>
        <w:numPr>
          <w:ilvl w:val="1"/>
          <w:numId w:val="3"/>
        </w:numPr>
        <w:suppressAutoHyphens w:val="0"/>
        <w:spacing w:before="120" w:after="120" w:line="276" w:lineRule="auto"/>
        <w:ind w:left="0" w:right="-17" w:firstLine="0"/>
        <w:jc w:val="both"/>
        <w:rPr>
          <w:rFonts w:ascii="Arial" w:hAnsi="Arial" w:cs="Arial"/>
          <w:sz w:val="20"/>
          <w:szCs w:val="20"/>
        </w:rPr>
      </w:pPr>
      <w:r w:rsidRPr="007112C1">
        <w:rPr>
          <w:rFonts w:ascii="Arial" w:hAnsi="Arial" w:cs="Arial"/>
          <w:sz w:val="20"/>
          <w:szCs w:val="20"/>
        </w:rPr>
        <w:t>O valor máximo admitido para a proposta vencedora, e estabelecido como critério de aceitabilidade será o constante na</w:t>
      </w:r>
      <w:r w:rsidRPr="007112C1">
        <w:rPr>
          <w:rFonts w:ascii="Arial" w:hAnsi="Arial" w:cs="Arial"/>
          <w:b/>
          <w:sz w:val="20"/>
          <w:szCs w:val="20"/>
        </w:rPr>
        <w:t xml:space="preserve"> Planilha Orçamentária</w:t>
      </w:r>
      <w:r w:rsidRPr="007112C1">
        <w:rPr>
          <w:rFonts w:ascii="Arial" w:hAnsi="Arial" w:cs="Arial"/>
          <w:sz w:val="20"/>
          <w:szCs w:val="20"/>
        </w:rPr>
        <w:t xml:space="preserve"> anexa ao edital.</w:t>
      </w:r>
    </w:p>
    <w:p w14:paraId="75F67F40" w14:textId="4672D4D0" w:rsidR="006865C4" w:rsidRPr="006C7A1E" w:rsidRDefault="006865C4" w:rsidP="006865C4">
      <w:pPr>
        <w:numPr>
          <w:ilvl w:val="1"/>
          <w:numId w:val="3"/>
        </w:numPr>
        <w:suppressAutoHyphens w:val="0"/>
        <w:spacing w:before="120" w:after="120" w:line="276" w:lineRule="auto"/>
        <w:ind w:left="0" w:right="-17" w:firstLine="0"/>
        <w:jc w:val="both"/>
        <w:rPr>
          <w:rFonts w:ascii="Arial" w:hAnsi="Arial" w:cs="Arial"/>
          <w:sz w:val="20"/>
          <w:szCs w:val="20"/>
        </w:rPr>
      </w:pPr>
      <w:r w:rsidRPr="006C7A1E">
        <w:rPr>
          <w:rFonts w:ascii="Arial" w:hAnsi="Arial" w:cs="Arial"/>
          <w:sz w:val="20"/>
          <w:szCs w:val="20"/>
        </w:rPr>
        <w:t>Os preços apresentados nas planilhas orçamentárias tem como referência a tabela do Sistema Nacional de Pesquisa de Custos e Índices da Construção Civil - SINAPI divulgada pela Caixa Econômica Federal e adotada pelos órgãos do governo para suas composições de custos, utilizando como referência o valor mediano. Para os itens não existentes nessa referência foram utilizadas</w:t>
      </w:r>
      <w:r w:rsidR="00D0310E" w:rsidRPr="006C7A1E">
        <w:rPr>
          <w:rFonts w:ascii="Arial" w:hAnsi="Arial" w:cs="Arial"/>
          <w:sz w:val="20"/>
          <w:szCs w:val="20"/>
        </w:rPr>
        <w:t xml:space="preserve"> as composições do SEINFRA (CE),</w:t>
      </w:r>
      <w:r w:rsidRPr="006C7A1E">
        <w:rPr>
          <w:rFonts w:ascii="Arial" w:hAnsi="Arial" w:cs="Arial"/>
          <w:sz w:val="20"/>
          <w:szCs w:val="20"/>
        </w:rPr>
        <w:t xml:space="preserve"> do ORSE (SE)</w:t>
      </w:r>
      <w:r w:rsidR="00D0310E" w:rsidRPr="006C7A1E">
        <w:rPr>
          <w:rFonts w:ascii="Arial" w:hAnsi="Arial" w:cs="Arial"/>
          <w:sz w:val="20"/>
          <w:szCs w:val="20"/>
        </w:rPr>
        <w:t xml:space="preserve">, </w:t>
      </w:r>
      <w:r w:rsidR="006C7A1E" w:rsidRPr="006C7A1E">
        <w:rPr>
          <w:rFonts w:ascii="Arial" w:hAnsi="Arial" w:cs="Arial"/>
          <w:sz w:val="20"/>
          <w:szCs w:val="20"/>
        </w:rPr>
        <w:t>e demais bases oficiais, ainda</w:t>
      </w:r>
      <w:r w:rsidR="00D0310E" w:rsidRPr="006C7A1E">
        <w:rPr>
          <w:rFonts w:ascii="Arial" w:hAnsi="Arial" w:cs="Arial"/>
          <w:sz w:val="20"/>
          <w:szCs w:val="20"/>
        </w:rPr>
        <w:t>, composições próprias com cotações ou uso das mesmas bases</w:t>
      </w:r>
      <w:r w:rsidRPr="006C7A1E">
        <w:rPr>
          <w:rFonts w:ascii="Arial" w:hAnsi="Arial" w:cs="Arial"/>
          <w:sz w:val="20"/>
          <w:szCs w:val="20"/>
        </w:rPr>
        <w:t>.</w:t>
      </w:r>
    </w:p>
    <w:p w14:paraId="298AC756" w14:textId="51AF1B6C" w:rsidR="00256689" w:rsidRPr="007112C1" w:rsidRDefault="00256689" w:rsidP="00256689">
      <w:pPr>
        <w:numPr>
          <w:ilvl w:val="0"/>
          <w:numId w:val="3"/>
        </w:numPr>
        <w:shd w:val="clear" w:color="auto" w:fill="F2F2F2" w:themeFill="background1" w:themeFillShade="F2"/>
        <w:spacing w:after="120" w:line="276" w:lineRule="auto"/>
        <w:ind w:left="0" w:right="-17" w:firstLine="0"/>
        <w:rPr>
          <w:rFonts w:ascii="Arial" w:hAnsi="Arial" w:cs="Arial"/>
          <w:b/>
          <w:sz w:val="20"/>
          <w:szCs w:val="20"/>
        </w:rPr>
      </w:pPr>
      <w:r w:rsidRPr="007112C1">
        <w:rPr>
          <w:rFonts w:ascii="Arial" w:hAnsi="Arial" w:cs="Arial"/>
          <w:b/>
          <w:sz w:val="20"/>
          <w:szCs w:val="20"/>
        </w:rPr>
        <w:t>DA VIABILIDADE TÉCNICA</w:t>
      </w:r>
    </w:p>
    <w:p w14:paraId="1F779EE4" w14:textId="39B956E5" w:rsidR="00256689" w:rsidRPr="007112C1" w:rsidRDefault="00256689" w:rsidP="00256689">
      <w:pPr>
        <w:numPr>
          <w:ilvl w:val="1"/>
          <w:numId w:val="3"/>
        </w:numPr>
        <w:suppressAutoHyphens w:val="0"/>
        <w:spacing w:before="120" w:after="120" w:line="276" w:lineRule="auto"/>
        <w:ind w:left="0" w:right="-17" w:firstLine="0"/>
        <w:jc w:val="both"/>
        <w:rPr>
          <w:rFonts w:ascii="Arial" w:hAnsi="Arial" w:cs="Arial"/>
          <w:sz w:val="20"/>
          <w:szCs w:val="20"/>
        </w:rPr>
      </w:pPr>
      <w:r w:rsidRPr="007112C1">
        <w:rPr>
          <w:rFonts w:ascii="Arial" w:hAnsi="Arial" w:cs="Arial"/>
          <w:sz w:val="20"/>
          <w:szCs w:val="20"/>
        </w:rPr>
        <w:t xml:space="preserve">O projeto foi desenvolvido de acordo com o programa de necessidades estabelecido pela administração central da instituição, que acompanhou e aprovou paulatinamente as sucessivas etapas do processo </w:t>
      </w:r>
      <w:proofErr w:type="spellStart"/>
      <w:r w:rsidRPr="007112C1">
        <w:rPr>
          <w:rFonts w:ascii="Arial" w:hAnsi="Arial" w:cs="Arial"/>
          <w:sz w:val="20"/>
          <w:szCs w:val="20"/>
        </w:rPr>
        <w:t>projetual</w:t>
      </w:r>
      <w:proofErr w:type="spellEnd"/>
      <w:r w:rsidRPr="007112C1">
        <w:rPr>
          <w:rFonts w:ascii="Arial" w:hAnsi="Arial" w:cs="Arial"/>
          <w:sz w:val="20"/>
          <w:szCs w:val="20"/>
        </w:rPr>
        <w:t>;</w:t>
      </w:r>
    </w:p>
    <w:p w14:paraId="58B23E57" w14:textId="37A03338" w:rsidR="00256689" w:rsidRPr="006C7A1E" w:rsidRDefault="00256689" w:rsidP="00256689">
      <w:pPr>
        <w:numPr>
          <w:ilvl w:val="1"/>
          <w:numId w:val="3"/>
        </w:numPr>
        <w:suppressAutoHyphens w:val="0"/>
        <w:spacing w:before="120" w:after="120" w:line="276" w:lineRule="auto"/>
        <w:ind w:left="0" w:right="-17" w:firstLine="0"/>
        <w:jc w:val="both"/>
        <w:rPr>
          <w:rFonts w:ascii="Arial" w:hAnsi="Arial" w:cs="Arial"/>
          <w:sz w:val="20"/>
          <w:szCs w:val="20"/>
        </w:rPr>
      </w:pPr>
      <w:r w:rsidRPr="006C7A1E">
        <w:rPr>
          <w:rFonts w:ascii="Arial" w:hAnsi="Arial" w:cs="Arial"/>
          <w:sz w:val="20"/>
          <w:szCs w:val="20"/>
        </w:rPr>
        <w:t>O</w:t>
      </w:r>
      <w:r w:rsidR="00D0310E" w:rsidRPr="006C7A1E">
        <w:rPr>
          <w:rFonts w:ascii="Arial" w:hAnsi="Arial" w:cs="Arial"/>
          <w:sz w:val="20"/>
          <w:szCs w:val="20"/>
        </w:rPr>
        <w:t>s</w:t>
      </w:r>
      <w:r w:rsidRPr="006C7A1E">
        <w:rPr>
          <w:rFonts w:ascii="Arial" w:hAnsi="Arial" w:cs="Arial"/>
          <w:sz w:val="20"/>
          <w:szCs w:val="20"/>
        </w:rPr>
        <w:t xml:space="preserve"> projeto</w:t>
      </w:r>
      <w:r w:rsidR="00D0310E" w:rsidRPr="006C7A1E">
        <w:rPr>
          <w:rFonts w:ascii="Arial" w:hAnsi="Arial" w:cs="Arial"/>
          <w:sz w:val="20"/>
          <w:szCs w:val="20"/>
        </w:rPr>
        <w:t>s</w:t>
      </w:r>
      <w:r w:rsidRPr="006C7A1E">
        <w:rPr>
          <w:rFonts w:ascii="Arial" w:hAnsi="Arial" w:cs="Arial"/>
          <w:sz w:val="20"/>
          <w:szCs w:val="20"/>
        </w:rPr>
        <w:t xml:space="preserve"> consiste</w:t>
      </w:r>
      <w:r w:rsidR="00D0310E" w:rsidRPr="006C7A1E">
        <w:rPr>
          <w:rFonts w:ascii="Arial" w:hAnsi="Arial" w:cs="Arial"/>
          <w:sz w:val="20"/>
          <w:szCs w:val="20"/>
        </w:rPr>
        <w:t xml:space="preserve">m em adequar a estrutura física ou as instalações relacionadas a combate a incêndio aos requisitos </w:t>
      </w:r>
      <w:r w:rsidR="006C7A1E" w:rsidRPr="006C7A1E">
        <w:rPr>
          <w:rFonts w:ascii="Arial" w:hAnsi="Arial" w:cs="Arial"/>
          <w:sz w:val="20"/>
          <w:szCs w:val="20"/>
        </w:rPr>
        <w:t xml:space="preserve">mínimos </w:t>
      </w:r>
      <w:r w:rsidR="00D0310E" w:rsidRPr="006C7A1E">
        <w:rPr>
          <w:rFonts w:ascii="Arial" w:hAnsi="Arial" w:cs="Arial"/>
          <w:sz w:val="20"/>
          <w:szCs w:val="20"/>
        </w:rPr>
        <w:t>exigidos pela legislação atual do corpo de bombeiros</w:t>
      </w:r>
      <w:r w:rsidR="00C304AB">
        <w:rPr>
          <w:rFonts w:ascii="Arial" w:hAnsi="Arial" w:cs="Arial"/>
          <w:sz w:val="20"/>
          <w:szCs w:val="20"/>
        </w:rPr>
        <w:t>,</w:t>
      </w:r>
      <w:r w:rsidR="00D0310E" w:rsidRPr="006C7A1E">
        <w:rPr>
          <w:rFonts w:ascii="Arial" w:hAnsi="Arial" w:cs="Arial"/>
          <w:sz w:val="20"/>
          <w:szCs w:val="20"/>
        </w:rPr>
        <w:t xml:space="preserve"> afim de que haja condições de</w:t>
      </w:r>
      <w:r w:rsidR="006C7A1E" w:rsidRPr="006C7A1E">
        <w:rPr>
          <w:rFonts w:ascii="Arial" w:hAnsi="Arial" w:cs="Arial"/>
          <w:sz w:val="20"/>
          <w:szCs w:val="20"/>
        </w:rPr>
        <w:t>,</w:t>
      </w:r>
      <w:r w:rsidR="00D0310E" w:rsidRPr="006C7A1E">
        <w:rPr>
          <w:rFonts w:ascii="Arial" w:hAnsi="Arial" w:cs="Arial"/>
          <w:sz w:val="20"/>
          <w:szCs w:val="20"/>
        </w:rPr>
        <w:t xml:space="preserve"> em vistoria</w:t>
      </w:r>
      <w:r w:rsidR="006C7A1E" w:rsidRPr="006C7A1E">
        <w:rPr>
          <w:rFonts w:ascii="Arial" w:hAnsi="Arial" w:cs="Arial"/>
          <w:sz w:val="20"/>
          <w:szCs w:val="20"/>
        </w:rPr>
        <w:t>,</w:t>
      </w:r>
      <w:r w:rsidR="00D0310E" w:rsidRPr="006C7A1E">
        <w:rPr>
          <w:rFonts w:ascii="Arial" w:hAnsi="Arial" w:cs="Arial"/>
          <w:sz w:val="20"/>
          <w:szCs w:val="20"/>
        </w:rPr>
        <w:t xml:space="preserve"> ser atestado a conformidade e a emissão do AVCB das edificações, e </w:t>
      </w:r>
      <w:proofErr w:type="gramStart"/>
      <w:r w:rsidR="002F2F6B" w:rsidRPr="006C7A1E">
        <w:rPr>
          <w:rFonts w:ascii="Arial" w:hAnsi="Arial" w:cs="Arial"/>
          <w:sz w:val="20"/>
          <w:szCs w:val="20"/>
        </w:rPr>
        <w:t>ainda ,</w:t>
      </w:r>
      <w:proofErr w:type="gramEnd"/>
      <w:r w:rsidR="002F2F6B" w:rsidRPr="006C7A1E">
        <w:rPr>
          <w:rFonts w:ascii="Arial" w:hAnsi="Arial" w:cs="Arial"/>
          <w:sz w:val="20"/>
          <w:szCs w:val="20"/>
        </w:rPr>
        <w:t xml:space="preserve"> </w:t>
      </w:r>
      <w:r w:rsidR="00D0310E" w:rsidRPr="006C7A1E">
        <w:rPr>
          <w:rFonts w:ascii="Arial" w:hAnsi="Arial" w:cs="Arial"/>
          <w:sz w:val="20"/>
          <w:szCs w:val="20"/>
        </w:rPr>
        <w:t>propicia</w:t>
      </w:r>
      <w:r w:rsidR="002F2F6B" w:rsidRPr="006C7A1E">
        <w:rPr>
          <w:rFonts w:ascii="Arial" w:hAnsi="Arial" w:cs="Arial"/>
          <w:sz w:val="20"/>
          <w:szCs w:val="20"/>
        </w:rPr>
        <w:t>r</w:t>
      </w:r>
      <w:r w:rsidR="00D0310E" w:rsidRPr="006C7A1E">
        <w:rPr>
          <w:rFonts w:ascii="Arial" w:hAnsi="Arial" w:cs="Arial"/>
          <w:sz w:val="20"/>
          <w:szCs w:val="20"/>
        </w:rPr>
        <w:t xml:space="preserve"> maior nível de segurança aos usuários e ao patrimônio</w:t>
      </w:r>
      <w:r w:rsidRPr="006C7A1E">
        <w:rPr>
          <w:rFonts w:ascii="Arial" w:hAnsi="Arial" w:cs="Arial"/>
          <w:sz w:val="20"/>
          <w:szCs w:val="20"/>
        </w:rPr>
        <w:t>;</w:t>
      </w:r>
    </w:p>
    <w:p w14:paraId="4AD5D63B" w14:textId="636D76D9" w:rsidR="00256689" w:rsidRPr="006C7A1E" w:rsidRDefault="00256689" w:rsidP="00256689">
      <w:pPr>
        <w:numPr>
          <w:ilvl w:val="1"/>
          <w:numId w:val="3"/>
        </w:numPr>
        <w:suppressAutoHyphens w:val="0"/>
        <w:spacing w:before="120" w:after="120" w:line="276" w:lineRule="auto"/>
        <w:ind w:left="0" w:right="-17" w:firstLine="0"/>
        <w:jc w:val="both"/>
        <w:rPr>
          <w:rFonts w:ascii="Arial" w:hAnsi="Arial" w:cs="Arial"/>
          <w:sz w:val="20"/>
          <w:szCs w:val="20"/>
        </w:rPr>
      </w:pPr>
      <w:r w:rsidRPr="006C7A1E">
        <w:rPr>
          <w:rFonts w:ascii="Arial" w:hAnsi="Arial" w:cs="Arial"/>
          <w:sz w:val="20"/>
          <w:szCs w:val="20"/>
        </w:rPr>
        <w:t>Por se tratar de projeto</w:t>
      </w:r>
      <w:r w:rsidR="00D0310E" w:rsidRPr="006C7A1E">
        <w:rPr>
          <w:rFonts w:ascii="Arial" w:hAnsi="Arial" w:cs="Arial"/>
          <w:sz w:val="20"/>
          <w:szCs w:val="20"/>
        </w:rPr>
        <w:t>s específicos a cada situação encontrada de edificação e</w:t>
      </w:r>
      <w:r w:rsidRPr="006C7A1E">
        <w:rPr>
          <w:rFonts w:ascii="Arial" w:hAnsi="Arial" w:cs="Arial"/>
          <w:sz w:val="20"/>
          <w:szCs w:val="20"/>
        </w:rPr>
        <w:t xml:space="preserve"> desenvolvido sob medida, </w:t>
      </w:r>
      <w:r w:rsidR="00C304AB">
        <w:rPr>
          <w:rFonts w:ascii="Arial" w:hAnsi="Arial" w:cs="Arial"/>
          <w:sz w:val="20"/>
          <w:szCs w:val="20"/>
        </w:rPr>
        <w:t xml:space="preserve">foram apresentados alguns projetos. Salienta-se que por haver prédios com estrutura padronizadas na instituição algumas soluções serão replicadas e </w:t>
      </w:r>
      <w:r w:rsidRPr="006C7A1E">
        <w:rPr>
          <w:rFonts w:ascii="Arial" w:hAnsi="Arial" w:cs="Arial"/>
          <w:sz w:val="20"/>
          <w:szCs w:val="20"/>
        </w:rPr>
        <w:t xml:space="preserve">considera-se desnecessário a apresentação de alternativas </w:t>
      </w:r>
      <w:r w:rsidR="00C304AB">
        <w:rPr>
          <w:rFonts w:ascii="Arial" w:hAnsi="Arial" w:cs="Arial"/>
          <w:sz w:val="20"/>
          <w:szCs w:val="20"/>
        </w:rPr>
        <w:t xml:space="preserve">que não sejam </w:t>
      </w:r>
      <w:r w:rsidRPr="006C7A1E">
        <w:rPr>
          <w:rFonts w:ascii="Arial" w:hAnsi="Arial" w:cs="Arial"/>
          <w:sz w:val="20"/>
          <w:szCs w:val="20"/>
        </w:rPr>
        <w:t>diversas</w:t>
      </w:r>
      <w:r w:rsidR="00D0310E" w:rsidRPr="006C7A1E">
        <w:rPr>
          <w:rFonts w:ascii="Arial" w:hAnsi="Arial" w:cs="Arial"/>
          <w:sz w:val="20"/>
          <w:szCs w:val="20"/>
        </w:rPr>
        <w:t xml:space="preserve">. </w:t>
      </w:r>
      <w:r w:rsidR="00C304AB">
        <w:rPr>
          <w:rFonts w:ascii="Arial" w:hAnsi="Arial" w:cs="Arial"/>
          <w:sz w:val="20"/>
          <w:szCs w:val="20"/>
        </w:rPr>
        <w:t>H</w:t>
      </w:r>
      <w:r w:rsidR="00D0310E" w:rsidRPr="006C7A1E">
        <w:rPr>
          <w:rFonts w:ascii="Arial" w:hAnsi="Arial" w:cs="Arial"/>
          <w:sz w:val="20"/>
          <w:szCs w:val="20"/>
        </w:rPr>
        <w:t xml:space="preserve">á um projeto padrão para os casos de solução </w:t>
      </w:r>
      <w:r w:rsidR="006C7A1E" w:rsidRPr="006C7A1E">
        <w:rPr>
          <w:rFonts w:ascii="Arial" w:hAnsi="Arial" w:cs="Arial"/>
          <w:sz w:val="20"/>
          <w:szCs w:val="20"/>
        </w:rPr>
        <w:t>para</w:t>
      </w:r>
      <w:r w:rsidR="00D0310E" w:rsidRPr="006C7A1E">
        <w:rPr>
          <w:rFonts w:ascii="Arial" w:hAnsi="Arial" w:cs="Arial"/>
          <w:sz w:val="20"/>
          <w:szCs w:val="20"/>
        </w:rPr>
        <w:t xml:space="preserve"> reservatório apoiado para a RTI-</w:t>
      </w:r>
      <w:r w:rsidR="006C7A1E" w:rsidRPr="006C7A1E">
        <w:rPr>
          <w:rFonts w:ascii="Arial" w:hAnsi="Arial" w:cs="Arial"/>
          <w:sz w:val="20"/>
          <w:szCs w:val="20"/>
        </w:rPr>
        <w:t xml:space="preserve"> </w:t>
      </w:r>
      <w:r w:rsidR="00C304AB">
        <w:rPr>
          <w:rFonts w:ascii="Arial" w:hAnsi="Arial" w:cs="Arial"/>
          <w:sz w:val="20"/>
          <w:szCs w:val="20"/>
        </w:rPr>
        <w:t>(R</w:t>
      </w:r>
      <w:r w:rsidR="00D0310E" w:rsidRPr="006C7A1E">
        <w:rPr>
          <w:rFonts w:ascii="Arial" w:hAnsi="Arial" w:cs="Arial"/>
          <w:sz w:val="20"/>
          <w:szCs w:val="20"/>
        </w:rPr>
        <w:t>eserva Técnica de Incêndio</w:t>
      </w:r>
      <w:r w:rsidR="00C304AB">
        <w:rPr>
          <w:rFonts w:ascii="Arial" w:hAnsi="Arial" w:cs="Arial"/>
          <w:sz w:val="20"/>
          <w:szCs w:val="20"/>
        </w:rPr>
        <w:t>)</w:t>
      </w:r>
      <w:r w:rsidR="00D0310E" w:rsidRPr="006C7A1E">
        <w:rPr>
          <w:rFonts w:ascii="Arial" w:hAnsi="Arial" w:cs="Arial"/>
          <w:sz w:val="20"/>
          <w:szCs w:val="20"/>
        </w:rPr>
        <w:t>, ne</w:t>
      </w:r>
      <w:r w:rsidR="002F2F6B" w:rsidRPr="006C7A1E">
        <w:rPr>
          <w:rFonts w:ascii="Arial" w:hAnsi="Arial" w:cs="Arial"/>
          <w:sz w:val="20"/>
          <w:szCs w:val="20"/>
        </w:rPr>
        <w:t>cessária em algumas edificações</w:t>
      </w:r>
      <w:r w:rsidR="006C7A1E" w:rsidRPr="006C7A1E">
        <w:rPr>
          <w:rFonts w:ascii="Arial" w:hAnsi="Arial" w:cs="Arial"/>
          <w:sz w:val="20"/>
          <w:szCs w:val="20"/>
        </w:rPr>
        <w:t xml:space="preserve"> (Projeto </w:t>
      </w:r>
      <w:proofErr w:type="spellStart"/>
      <w:r w:rsidR="006C7A1E" w:rsidRPr="006C7A1E">
        <w:rPr>
          <w:rFonts w:ascii="Arial" w:hAnsi="Arial" w:cs="Arial"/>
          <w:sz w:val="20"/>
          <w:szCs w:val="20"/>
        </w:rPr>
        <w:t>Rosadão</w:t>
      </w:r>
      <w:proofErr w:type="spellEnd"/>
      <w:r w:rsidR="006C7A1E" w:rsidRPr="006C7A1E">
        <w:rPr>
          <w:rFonts w:ascii="Arial" w:hAnsi="Arial" w:cs="Arial"/>
          <w:sz w:val="20"/>
          <w:szCs w:val="20"/>
        </w:rPr>
        <w:t>)</w:t>
      </w:r>
      <w:r w:rsidRPr="006C7A1E">
        <w:rPr>
          <w:rFonts w:ascii="Arial" w:hAnsi="Arial" w:cs="Arial"/>
          <w:sz w:val="20"/>
          <w:szCs w:val="20"/>
        </w:rPr>
        <w:t>;</w:t>
      </w:r>
    </w:p>
    <w:p w14:paraId="742D4D17" w14:textId="6D5ED8EB" w:rsidR="00256689" w:rsidRPr="007112C1" w:rsidRDefault="00256689" w:rsidP="00256689">
      <w:pPr>
        <w:numPr>
          <w:ilvl w:val="1"/>
          <w:numId w:val="3"/>
        </w:numPr>
        <w:suppressAutoHyphens w:val="0"/>
        <w:spacing w:before="120" w:after="120" w:line="276" w:lineRule="auto"/>
        <w:ind w:left="0" w:right="-17" w:firstLine="0"/>
        <w:jc w:val="both"/>
        <w:rPr>
          <w:rFonts w:ascii="Arial" w:hAnsi="Arial" w:cs="Arial"/>
          <w:sz w:val="20"/>
          <w:szCs w:val="20"/>
        </w:rPr>
      </w:pPr>
      <w:r w:rsidRPr="007112C1">
        <w:rPr>
          <w:rFonts w:ascii="Arial" w:hAnsi="Arial" w:cs="Arial"/>
          <w:sz w:val="20"/>
          <w:szCs w:val="20"/>
        </w:rPr>
        <w:t xml:space="preserve">A proposta final, cujo custo havia sido previamente estimado conjuntamente pela </w:t>
      </w:r>
      <w:proofErr w:type="spellStart"/>
      <w:r w:rsidRPr="007112C1">
        <w:rPr>
          <w:rFonts w:ascii="Arial" w:hAnsi="Arial" w:cs="Arial"/>
          <w:sz w:val="20"/>
          <w:szCs w:val="20"/>
        </w:rPr>
        <w:t>Pró-reitoria</w:t>
      </w:r>
      <w:proofErr w:type="spellEnd"/>
      <w:r w:rsidRPr="007112C1">
        <w:rPr>
          <w:rFonts w:ascii="Arial" w:hAnsi="Arial" w:cs="Arial"/>
          <w:sz w:val="20"/>
          <w:szCs w:val="20"/>
        </w:rPr>
        <w:t xml:space="preserve"> de Planejamento – PROPLAN, </w:t>
      </w:r>
      <w:proofErr w:type="spellStart"/>
      <w:r w:rsidRPr="007112C1">
        <w:rPr>
          <w:rFonts w:ascii="Arial" w:hAnsi="Arial" w:cs="Arial"/>
          <w:sz w:val="20"/>
          <w:szCs w:val="20"/>
        </w:rPr>
        <w:t>Pró-reitoria</w:t>
      </w:r>
      <w:proofErr w:type="spellEnd"/>
      <w:r w:rsidRPr="007112C1">
        <w:rPr>
          <w:rFonts w:ascii="Arial" w:hAnsi="Arial" w:cs="Arial"/>
          <w:sz w:val="20"/>
          <w:szCs w:val="20"/>
        </w:rPr>
        <w:t xml:space="preserve"> de Administração - PROAD e Superintendência de Infraestrutura - SIN foi orçado, a partir de quantitativos levantados no projeto arquitetônico</w:t>
      </w:r>
      <w:r w:rsidR="002F2F6B">
        <w:rPr>
          <w:rFonts w:ascii="Arial" w:hAnsi="Arial" w:cs="Arial"/>
          <w:sz w:val="20"/>
          <w:szCs w:val="20"/>
        </w:rPr>
        <w:t xml:space="preserve"> e de combate a incêndio</w:t>
      </w:r>
      <w:r w:rsidRPr="007112C1">
        <w:rPr>
          <w:rFonts w:ascii="Arial" w:hAnsi="Arial" w:cs="Arial"/>
          <w:sz w:val="20"/>
          <w:szCs w:val="20"/>
        </w:rPr>
        <w:t>, com base no Sistema Nacional de Pesquisa de Custos e Índices da Construção Civil (SINAPI);</w:t>
      </w:r>
    </w:p>
    <w:p w14:paraId="530229E9" w14:textId="24294730" w:rsidR="00256689" w:rsidRPr="002F2F6B" w:rsidRDefault="00256689" w:rsidP="00161630">
      <w:pPr>
        <w:numPr>
          <w:ilvl w:val="1"/>
          <w:numId w:val="3"/>
        </w:numPr>
        <w:suppressAutoHyphens w:val="0"/>
        <w:spacing w:before="120" w:after="120" w:line="276" w:lineRule="auto"/>
        <w:ind w:left="0" w:right="-17" w:firstLine="0"/>
        <w:jc w:val="both"/>
        <w:rPr>
          <w:rFonts w:ascii="Arial" w:hAnsi="Arial" w:cs="Arial"/>
          <w:sz w:val="20"/>
          <w:szCs w:val="20"/>
        </w:rPr>
      </w:pPr>
      <w:r w:rsidRPr="002F2F6B">
        <w:rPr>
          <w:rFonts w:ascii="Arial" w:hAnsi="Arial" w:cs="Arial"/>
          <w:sz w:val="20"/>
          <w:szCs w:val="20"/>
        </w:rPr>
        <w:t>Para os itens não existentes nesta referência, foram utilizadas as composições do SEINFRA (CE)</w:t>
      </w:r>
      <w:r w:rsidR="002F2F6B" w:rsidRPr="002F2F6B">
        <w:rPr>
          <w:rFonts w:ascii="Arial" w:hAnsi="Arial" w:cs="Arial"/>
          <w:sz w:val="20"/>
          <w:szCs w:val="20"/>
        </w:rPr>
        <w:t>,</w:t>
      </w:r>
      <w:r w:rsidRPr="002F2F6B">
        <w:rPr>
          <w:rFonts w:ascii="Arial" w:hAnsi="Arial" w:cs="Arial"/>
          <w:sz w:val="20"/>
          <w:szCs w:val="20"/>
        </w:rPr>
        <w:t xml:space="preserve"> do ORSE (SE</w:t>
      </w:r>
      <w:r w:rsidR="002F2F6B">
        <w:rPr>
          <w:rFonts w:ascii="Arial" w:hAnsi="Arial" w:cs="Arial"/>
          <w:sz w:val="20"/>
          <w:szCs w:val="20"/>
        </w:rPr>
        <w:t>)</w:t>
      </w:r>
      <w:r w:rsidR="002F2F6B" w:rsidRPr="002F2F6B">
        <w:rPr>
          <w:rFonts w:ascii="Arial" w:hAnsi="Arial" w:cs="Arial"/>
          <w:sz w:val="20"/>
          <w:szCs w:val="20"/>
        </w:rPr>
        <w:t xml:space="preserve">, </w:t>
      </w:r>
      <w:r w:rsidR="006C7A1E">
        <w:rPr>
          <w:rFonts w:ascii="Arial" w:hAnsi="Arial" w:cs="Arial"/>
          <w:sz w:val="20"/>
          <w:szCs w:val="20"/>
        </w:rPr>
        <w:t>e demais bases oficiais</w:t>
      </w:r>
      <w:r w:rsidR="00C304AB">
        <w:rPr>
          <w:rFonts w:ascii="Arial" w:hAnsi="Arial" w:cs="Arial"/>
          <w:sz w:val="20"/>
          <w:szCs w:val="20"/>
        </w:rPr>
        <w:t>,</w:t>
      </w:r>
      <w:r w:rsidR="006C7A1E">
        <w:rPr>
          <w:rFonts w:ascii="Arial" w:hAnsi="Arial" w:cs="Arial"/>
          <w:sz w:val="20"/>
          <w:szCs w:val="20"/>
        </w:rPr>
        <w:t xml:space="preserve"> ainda</w:t>
      </w:r>
      <w:r w:rsidR="002F2F6B" w:rsidRPr="00D0310E">
        <w:rPr>
          <w:rFonts w:ascii="Arial" w:hAnsi="Arial" w:cs="Arial"/>
          <w:color w:val="FF0000"/>
          <w:sz w:val="20"/>
          <w:szCs w:val="20"/>
        </w:rPr>
        <w:t xml:space="preserve"> </w:t>
      </w:r>
      <w:r w:rsidR="002F2F6B" w:rsidRPr="006C7A1E">
        <w:rPr>
          <w:rFonts w:ascii="Arial" w:hAnsi="Arial" w:cs="Arial"/>
          <w:sz w:val="20"/>
          <w:szCs w:val="20"/>
        </w:rPr>
        <w:t>composições próprias com cotações ou uso das mesmas bases</w:t>
      </w:r>
      <w:r w:rsidR="002F2F6B">
        <w:rPr>
          <w:rFonts w:ascii="Arial" w:hAnsi="Arial" w:cs="Arial"/>
          <w:sz w:val="20"/>
          <w:szCs w:val="20"/>
        </w:rPr>
        <w:t xml:space="preserve">. </w:t>
      </w:r>
      <w:r w:rsidRPr="002F2F6B">
        <w:rPr>
          <w:rFonts w:ascii="Arial" w:hAnsi="Arial" w:cs="Arial"/>
          <w:sz w:val="20"/>
          <w:szCs w:val="20"/>
        </w:rPr>
        <w:t>O valor orçamento foi apresentado à Divisão de Contabilidade e Finanças – DICAF da instituição, que por sua vez, assegurou a disponibilidade financeira para a execução da obra;</w:t>
      </w:r>
    </w:p>
    <w:p w14:paraId="70D05177" w14:textId="3B062D18" w:rsidR="00256689" w:rsidRPr="007112C1" w:rsidRDefault="00256689" w:rsidP="00256689">
      <w:pPr>
        <w:numPr>
          <w:ilvl w:val="1"/>
          <w:numId w:val="3"/>
        </w:numPr>
        <w:suppressAutoHyphens w:val="0"/>
        <w:spacing w:before="120" w:after="120" w:line="276" w:lineRule="auto"/>
        <w:ind w:left="0" w:right="-17" w:firstLine="0"/>
        <w:jc w:val="both"/>
        <w:rPr>
          <w:rFonts w:ascii="Arial" w:hAnsi="Arial" w:cs="Arial"/>
          <w:sz w:val="20"/>
          <w:szCs w:val="20"/>
        </w:rPr>
      </w:pPr>
      <w:r w:rsidRPr="007112C1">
        <w:rPr>
          <w:rFonts w:ascii="Arial" w:hAnsi="Arial" w:cs="Arial"/>
          <w:sz w:val="20"/>
          <w:szCs w:val="20"/>
        </w:rPr>
        <w:lastRenderedPageBreak/>
        <w:t xml:space="preserve"> Diante do exposto acima, consideramos que a execução do serviço supracitado apresenta viabilidade técnica para sua execução.</w:t>
      </w:r>
    </w:p>
    <w:p w14:paraId="1778FAEE" w14:textId="33B622DF" w:rsidR="00226216" w:rsidRPr="007112C1" w:rsidRDefault="00226216" w:rsidP="00226216">
      <w:pPr>
        <w:numPr>
          <w:ilvl w:val="0"/>
          <w:numId w:val="3"/>
        </w:numPr>
        <w:shd w:val="clear" w:color="auto" w:fill="F2F2F2" w:themeFill="background1" w:themeFillShade="F2"/>
        <w:spacing w:after="120" w:line="276" w:lineRule="auto"/>
        <w:ind w:left="0" w:right="-17" w:firstLine="0"/>
        <w:jc w:val="both"/>
        <w:rPr>
          <w:rFonts w:ascii="Arial" w:hAnsi="Arial" w:cs="Arial"/>
          <w:b/>
          <w:color w:val="000000"/>
          <w:sz w:val="20"/>
          <w:szCs w:val="20"/>
        </w:rPr>
      </w:pPr>
      <w:r w:rsidRPr="007112C1">
        <w:rPr>
          <w:rFonts w:ascii="Arial" w:hAnsi="Arial" w:cs="Arial"/>
          <w:b/>
          <w:color w:val="000000"/>
          <w:sz w:val="20"/>
          <w:szCs w:val="20"/>
        </w:rPr>
        <w:t>DO TRATAMENTO DOS IMPACTOS AMBIENTAIS</w:t>
      </w:r>
    </w:p>
    <w:p w14:paraId="572D4AD8" w14:textId="26F58144" w:rsidR="00226216" w:rsidRPr="007112C1" w:rsidRDefault="00226216" w:rsidP="00226216">
      <w:pPr>
        <w:numPr>
          <w:ilvl w:val="1"/>
          <w:numId w:val="3"/>
        </w:numPr>
        <w:suppressAutoHyphens w:val="0"/>
        <w:spacing w:before="120" w:after="120" w:line="276" w:lineRule="auto"/>
        <w:ind w:left="0" w:right="-17" w:firstLine="0"/>
        <w:jc w:val="both"/>
        <w:rPr>
          <w:rFonts w:ascii="Arial" w:hAnsi="Arial" w:cs="Arial"/>
          <w:sz w:val="20"/>
          <w:szCs w:val="20"/>
        </w:rPr>
      </w:pPr>
      <w:r w:rsidRPr="007112C1">
        <w:rPr>
          <w:rFonts w:ascii="Arial" w:hAnsi="Arial" w:cs="Arial"/>
          <w:sz w:val="20"/>
          <w:szCs w:val="20"/>
        </w:rPr>
        <w:t>A execução do serviço será pautada por medidas que visem o adequado tratamento dos impactos ambientais resultantes da construção da edificação supracitada, tais como:</w:t>
      </w:r>
    </w:p>
    <w:p w14:paraId="47F606A8" w14:textId="26B5E688" w:rsidR="00226216" w:rsidRPr="007112C1" w:rsidRDefault="00226216" w:rsidP="00226216">
      <w:pPr>
        <w:numPr>
          <w:ilvl w:val="1"/>
          <w:numId w:val="3"/>
        </w:numPr>
        <w:suppressAutoHyphens w:val="0"/>
        <w:spacing w:before="120" w:after="120" w:line="276" w:lineRule="auto"/>
        <w:ind w:left="0" w:right="-17" w:firstLine="0"/>
        <w:jc w:val="both"/>
        <w:rPr>
          <w:rFonts w:ascii="Arial" w:hAnsi="Arial" w:cs="Arial"/>
          <w:sz w:val="20"/>
          <w:szCs w:val="20"/>
        </w:rPr>
      </w:pPr>
      <w:r w:rsidRPr="007112C1">
        <w:rPr>
          <w:rFonts w:ascii="Arial" w:hAnsi="Arial" w:cs="Arial"/>
          <w:sz w:val="20"/>
          <w:szCs w:val="20"/>
        </w:rPr>
        <w:t>Uso de peças metálicas, reutilizáveis e recicláveis, para o escoramento das formas da estrutura em concreto;</w:t>
      </w:r>
    </w:p>
    <w:p w14:paraId="3A9A93C0" w14:textId="50608004" w:rsidR="00226216" w:rsidRPr="007112C1" w:rsidRDefault="00226216" w:rsidP="00226216">
      <w:pPr>
        <w:numPr>
          <w:ilvl w:val="1"/>
          <w:numId w:val="3"/>
        </w:numPr>
        <w:suppressAutoHyphens w:val="0"/>
        <w:spacing w:before="120" w:after="120" w:line="276" w:lineRule="auto"/>
        <w:ind w:left="0" w:right="-17" w:firstLine="0"/>
        <w:jc w:val="both"/>
        <w:rPr>
          <w:rFonts w:ascii="Arial" w:hAnsi="Arial" w:cs="Arial"/>
          <w:sz w:val="20"/>
          <w:szCs w:val="20"/>
        </w:rPr>
      </w:pPr>
      <w:r w:rsidRPr="007112C1">
        <w:rPr>
          <w:rFonts w:ascii="Arial" w:hAnsi="Arial" w:cs="Arial"/>
          <w:sz w:val="20"/>
          <w:szCs w:val="20"/>
        </w:rPr>
        <w:t>Uso de madeira ambientalmente certificada nos elementos de suporte da cobertura, nas esquadrias e nos demais sistemas construtivos que façam uso deste material;</w:t>
      </w:r>
    </w:p>
    <w:p w14:paraId="772AD03B" w14:textId="64BC87A5" w:rsidR="00226216" w:rsidRPr="007112C1" w:rsidRDefault="00226216" w:rsidP="00226216">
      <w:pPr>
        <w:numPr>
          <w:ilvl w:val="1"/>
          <w:numId w:val="3"/>
        </w:numPr>
        <w:suppressAutoHyphens w:val="0"/>
        <w:spacing w:before="120" w:after="120" w:line="276" w:lineRule="auto"/>
        <w:ind w:left="0" w:right="-17" w:firstLine="0"/>
        <w:jc w:val="both"/>
        <w:rPr>
          <w:rFonts w:ascii="Arial" w:hAnsi="Arial" w:cs="Arial"/>
          <w:sz w:val="20"/>
          <w:szCs w:val="20"/>
        </w:rPr>
      </w:pPr>
      <w:r w:rsidRPr="007112C1">
        <w:rPr>
          <w:rFonts w:ascii="Arial" w:hAnsi="Arial" w:cs="Arial"/>
          <w:sz w:val="20"/>
          <w:szCs w:val="20"/>
        </w:rPr>
        <w:t>Racionalização do processo construtivo, com vistas à redução na produção de resíduos e o uso eficiente da água e de demais matérias-primas;</w:t>
      </w:r>
    </w:p>
    <w:p w14:paraId="0906CE2D" w14:textId="49E04B44" w:rsidR="00226216" w:rsidRPr="007112C1" w:rsidRDefault="00226216" w:rsidP="00226216">
      <w:pPr>
        <w:numPr>
          <w:ilvl w:val="1"/>
          <w:numId w:val="3"/>
        </w:numPr>
        <w:suppressAutoHyphens w:val="0"/>
        <w:spacing w:before="120" w:after="120" w:line="276" w:lineRule="auto"/>
        <w:ind w:left="0" w:right="-17" w:firstLine="0"/>
        <w:jc w:val="both"/>
        <w:rPr>
          <w:rFonts w:ascii="Arial" w:hAnsi="Arial" w:cs="Arial"/>
          <w:sz w:val="20"/>
          <w:szCs w:val="20"/>
        </w:rPr>
      </w:pPr>
      <w:r w:rsidRPr="007112C1">
        <w:rPr>
          <w:rFonts w:ascii="Arial" w:hAnsi="Arial" w:cs="Arial"/>
          <w:sz w:val="20"/>
          <w:szCs w:val="20"/>
        </w:rPr>
        <w:t>Adequado tratamento e descarte dos resíduos sólidos (entulho);</w:t>
      </w:r>
    </w:p>
    <w:p w14:paraId="23DD4AE7" w14:textId="377094E6" w:rsidR="00226216" w:rsidRPr="007112C1" w:rsidRDefault="00226216" w:rsidP="00226216">
      <w:pPr>
        <w:numPr>
          <w:ilvl w:val="1"/>
          <w:numId w:val="3"/>
        </w:numPr>
        <w:suppressAutoHyphens w:val="0"/>
        <w:spacing w:before="120" w:after="120" w:line="276" w:lineRule="auto"/>
        <w:ind w:left="0" w:right="-17" w:firstLine="0"/>
        <w:jc w:val="both"/>
        <w:rPr>
          <w:rFonts w:ascii="Arial" w:hAnsi="Arial" w:cs="Arial"/>
          <w:sz w:val="20"/>
          <w:szCs w:val="20"/>
        </w:rPr>
      </w:pPr>
      <w:r w:rsidRPr="007112C1">
        <w:rPr>
          <w:rFonts w:ascii="Arial" w:hAnsi="Arial" w:cs="Arial"/>
          <w:sz w:val="20"/>
          <w:szCs w:val="20"/>
        </w:rPr>
        <w:t>Correta destinação dos efluentes, tanto durante a execução da obra quanto daqueles resultantes do uso da edificação depois de concluída;</w:t>
      </w:r>
    </w:p>
    <w:p w14:paraId="73281E88" w14:textId="77777777" w:rsidR="00BB3A34" w:rsidRPr="007112C1" w:rsidRDefault="00BB3A34" w:rsidP="004E3BDE">
      <w:pPr>
        <w:numPr>
          <w:ilvl w:val="0"/>
          <w:numId w:val="3"/>
        </w:numPr>
        <w:shd w:val="clear" w:color="auto" w:fill="F2F2F2" w:themeFill="background1" w:themeFillShade="F2"/>
        <w:spacing w:after="120" w:line="276" w:lineRule="auto"/>
        <w:ind w:left="0" w:right="-17" w:firstLine="0"/>
        <w:jc w:val="both"/>
        <w:rPr>
          <w:rFonts w:ascii="Arial" w:hAnsi="Arial" w:cs="Arial"/>
          <w:b/>
          <w:color w:val="000000"/>
          <w:sz w:val="20"/>
          <w:szCs w:val="20"/>
        </w:rPr>
      </w:pPr>
      <w:r w:rsidRPr="007112C1">
        <w:rPr>
          <w:rFonts w:ascii="Arial" w:hAnsi="Arial" w:cs="Arial"/>
          <w:b/>
          <w:color w:val="000000"/>
          <w:sz w:val="20"/>
          <w:szCs w:val="20"/>
        </w:rPr>
        <w:t>DESCRIÇÃO DA SOLUÇÃO:</w:t>
      </w:r>
    </w:p>
    <w:p w14:paraId="06DC5DBA" w14:textId="6B3A39AF" w:rsidR="002147EC" w:rsidRPr="007112C1" w:rsidRDefault="002147EC" w:rsidP="006865C4">
      <w:pPr>
        <w:numPr>
          <w:ilvl w:val="1"/>
          <w:numId w:val="3"/>
        </w:numPr>
        <w:suppressAutoHyphens w:val="0"/>
        <w:spacing w:before="120" w:after="120" w:line="276" w:lineRule="auto"/>
        <w:ind w:left="0" w:right="-17" w:firstLine="0"/>
        <w:jc w:val="both"/>
        <w:rPr>
          <w:rFonts w:ascii="Arial" w:hAnsi="Arial" w:cs="Arial"/>
          <w:sz w:val="20"/>
          <w:szCs w:val="20"/>
        </w:rPr>
      </w:pPr>
      <w:r w:rsidRPr="007112C1">
        <w:rPr>
          <w:rFonts w:ascii="Arial" w:hAnsi="Arial" w:cs="Arial"/>
          <w:sz w:val="20"/>
          <w:szCs w:val="20"/>
        </w:rPr>
        <w:t>Os serviços contratados deverão ser executados em conformidade com o especificado nos respectivos projetos, memorial descritivo, especificações técnicas, planilha orçamentária e cronograma físico-financeiro que seguem em anexo.</w:t>
      </w:r>
    </w:p>
    <w:p w14:paraId="31383F21" w14:textId="2AA7D056" w:rsidR="004E3BDE" w:rsidRPr="004E3BDE" w:rsidRDefault="004E3BDE" w:rsidP="004E3BDE">
      <w:pPr>
        <w:numPr>
          <w:ilvl w:val="1"/>
          <w:numId w:val="3"/>
        </w:numPr>
        <w:shd w:val="clear" w:color="auto" w:fill="FFFFFF" w:themeFill="background1"/>
        <w:spacing w:after="120" w:line="276" w:lineRule="auto"/>
        <w:ind w:left="0" w:right="-17" w:firstLine="0"/>
        <w:jc w:val="both"/>
        <w:rPr>
          <w:rFonts w:ascii="Arial" w:hAnsi="Arial" w:cs="Arial"/>
          <w:b/>
          <w:color w:val="000000"/>
          <w:sz w:val="20"/>
          <w:szCs w:val="20"/>
        </w:rPr>
      </w:pPr>
      <w:r w:rsidRPr="004E3BDE">
        <w:rPr>
          <w:rFonts w:ascii="Arial" w:hAnsi="Arial" w:cs="Arial"/>
          <w:iCs/>
          <w:color w:val="000000" w:themeColor="text1"/>
          <w:sz w:val="20"/>
          <w:szCs w:val="20"/>
        </w:rPr>
        <w:t>A descrição da solução como um todo, encontra-se pormenorizada em Tópico específico dos Estudos Técnicos Preliminares anexo ao edital.</w:t>
      </w:r>
    </w:p>
    <w:p w14:paraId="5370FA30" w14:textId="524E571A" w:rsidR="00195424" w:rsidRPr="004E3BDE" w:rsidRDefault="00195424" w:rsidP="004E3BDE">
      <w:pPr>
        <w:numPr>
          <w:ilvl w:val="0"/>
          <w:numId w:val="3"/>
        </w:numPr>
        <w:shd w:val="clear" w:color="auto" w:fill="F2F2F2" w:themeFill="background1" w:themeFillShade="F2"/>
        <w:spacing w:after="120" w:line="276" w:lineRule="auto"/>
        <w:ind w:left="0" w:right="-17" w:firstLine="0"/>
        <w:jc w:val="both"/>
        <w:rPr>
          <w:rFonts w:ascii="Arial" w:hAnsi="Arial" w:cs="Arial"/>
          <w:b/>
          <w:color w:val="000000"/>
          <w:sz w:val="20"/>
          <w:szCs w:val="20"/>
        </w:rPr>
      </w:pPr>
      <w:r w:rsidRPr="004E3BDE">
        <w:rPr>
          <w:rFonts w:ascii="Arial" w:hAnsi="Arial" w:cs="Arial"/>
          <w:b/>
          <w:color w:val="000000"/>
          <w:sz w:val="20"/>
          <w:szCs w:val="20"/>
        </w:rPr>
        <w:t>DA CLASSIFICAÇÃO DO OBJETO E FORMA DE SELEÇÃO DO FORNECEDOR</w:t>
      </w:r>
    </w:p>
    <w:p w14:paraId="303AF614" w14:textId="0E3D6070" w:rsidR="00195424" w:rsidRPr="004E3BDE" w:rsidRDefault="00195424" w:rsidP="004E3BDE">
      <w:pPr>
        <w:numPr>
          <w:ilvl w:val="1"/>
          <w:numId w:val="3"/>
        </w:numPr>
        <w:shd w:val="clear" w:color="auto" w:fill="FFFFFF" w:themeFill="background1"/>
        <w:spacing w:after="120" w:line="276" w:lineRule="auto"/>
        <w:ind w:left="0" w:right="-17" w:firstLine="0"/>
        <w:jc w:val="both"/>
        <w:rPr>
          <w:rFonts w:ascii="Arial" w:hAnsi="Arial" w:cs="Arial"/>
          <w:iCs/>
          <w:color w:val="000000" w:themeColor="text1"/>
          <w:sz w:val="20"/>
          <w:szCs w:val="20"/>
        </w:rPr>
      </w:pPr>
      <w:r w:rsidRPr="004E3BDE">
        <w:rPr>
          <w:rFonts w:ascii="Arial" w:hAnsi="Arial" w:cs="Arial"/>
          <w:iCs/>
          <w:color w:val="000000" w:themeColor="text1"/>
          <w:sz w:val="20"/>
          <w:szCs w:val="20"/>
        </w:rPr>
        <w:t xml:space="preserve">Trata-se de </w:t>
      </w:r>
      <w:r w:rsidR="4C4418CC" w:rsidRPr="004E3BDE">
        <w:rPr>
          <w:rFonts w:ascii="Arial" w:hAnsi="Arial" w:cs="Arial"/>
          <w:iCs/>
          <w:color w:val="000000" w:themeColor="text1"/>
          <w:sz w:val="20"/>
          <w:szCs w:val="20"/>
        </w:rPr>
        <w:t xml:space="preserve">obra </w:t>
      </w:r>
      <w:r w:rsidRPr="004E3BDE">
        <w:rPr>
          <w:rFonts w:ascii="Arial" w:hAnsi="Arial" w:cs="Arial"/>
          <w:iCs/>
          <w:color w:val="000000" w:themeColor="text1"/>
          <w:sz w:val="20"/>
          <w:szCs w:val="20"/>
        </w:rPr>
        <w:t>a ser contratad</w:t>
      </w:r>
      <w:r w:rsidR="003318CA" w:rsidRPr="004E3BDE">
        <w:rPr>
          <w:rFonts w:ascii="Arial" w:hAnsi="Arial" w:cs="Arial"/>
          <w:iCs/>
          <w:color w:val="000000" w:themeColor="text1"/>
          <w:sz w:val="20"/>
          <w:szCs w:val="20"/>
        </w:rPr>
        <w:t>a</w:t>
      </w:r>
      <w:r w:rsidRPr="004E3BDE">
        <w:rPr>
          <w:rFonts w:ascii="Arial" w:hAnsi="Arial" w:cs="Arial"/>
          <w:iCs/>
          <w:color w:val="000000" w:themeColor="text1"/>
          <w:sz w:val="20"/>
          <w:szCs w:val="20"/>
        </w:rPr>
        <w:t xml:space="preserve"> mediante licitação, na modalidade </w:t>
      </w:r>
      <w:r w:rsidR="0082747A" w:rsidRPr="004E3BDE">
        <w:rPr>
          <w:rFonts w:ascii="Arial" w:hAnsi="Arial" w:cs="Arial"/>
          <w:iCs/>
          <w:color w:val="000000" w:themeColor="text1"/>
          <w:sz w:val="20"/>
          <w:szCs w:val="20"/>
        </w:rPr>
        <w:t>Regime Diferenciado de Contratação</w:t>
      </w:r>
      <w:r w:rsidR="00082C99" w:rsidRPr="004E3BDE">
        <w:rPr>
          <w:rFonts w:ascii="Arial" w:hAnsi="Arial" w:cs="Arial"/>
          <w:iCs/>
          <w:color w:val="000000" w:themeColor="text1"/>
          <w:sz w:val="20"/>
          <w:szCs w:val="20"/>
        </w:rPr>
        <w:t xml:space="preserve"> – RDC Eletrônico</w:t>
      </w:r>
      <w:r w:rsidRPr="004E3BDE">
        <w:rPr>
          <w:rFonts w:ascii="Arial" w:hAnsi="Arial" w:cs="Arial"/>
          <w:iCs/>
          <w:color w:val="000000" w:themeColor="text1"/>
          <w:sz w:val="20"/>
          <w:szCs w:val="20"/>
        </w:rPr>
        <w:t>.</w:t>
      </w:r>
    </w:p>
    <w:p w14:paraId="3D63B91A" w14:textId="1AA68A67" w:rsidR="00195424" w:rsidRPr="004E3BDE" w:rsidRDefault="00195424" w:rsidP="004E3BDE">
      <w:pPr>
        <w:numPr>
          <w:ilvl w:val="1"/>
          <w:numId w:val="3"/>
        </w:numPr>
        <w:shd w:val="clear" w:color="auto" w:fill="FFFFFF" w:themeFill="background1"/>
        <w:spacing w:after="120" w:line="276" w:lineRule="auto"/>
        <w:ind w:left="0" w:right="-17" w:firstLine="0"/>
        <w:jc w:val="both"/>
        <w:rPr>
          <w:rFonts w:ascii="Arial" w:hAnsi="Arial" w:cs="Arial"/>
          <w:iCs/>
          <w:color w:val="000000" w:themeColor="text1"/>
          <w:sz w:val="20"/>
          <w:szCs w:val="20"/>
        </w:rPr>
      </w:pPr>
      <w:r w:rsidRPr="004E3BDE">
        <w:rPr>
          <w:rFonts w:ascii="Arial" w:hAnsi="Arial" w:cs="Arial"/>
          <w:iCs/>
          <w:color w:val="000000" w:themeColor="text1"/>
          <w:sz w:val="20"/>
          <w:szCs w:val="20"/>
        </w:rPr>
        <w:t xml:space="preserve">A </w:t>
      </w:r>
      <w:r w:rsidR="00DA4A5A" w:rsidRPr="004E3BDE">
        <w:rPr>
          <w:rFonts w:ascii="Arial" w:hAnsi="Arial" w:cs="Arial"/>
          <w:iCs/>
          <w:color w:val="000000" w:themeColor="text1"/>
          <w:sz w:val="20"/>
          <w:szCs w:val="20"/>
        </w:rPr>
        <w:t>execução do contrato</w:t>
      </w:r>
      <w:r w:rsidRPr="004E3BDE">
        <w:rPr>
          <w:rFonts w:ascii="Arial" w:hAnsi="Arial" w:cs="Arial"/>
          <w:iCs/>
          <w:color w:val="000000" w:themeColor="text1"/>
          <w:sz w:val="20"/>
          <w:szCs w:val="20"/>
        </w:rPr>
        <w:t xml:space="preserve"> não gera</w:t>
      </w:r>
      <w:r w:rsidR="00DA4A5A" w:rsidRPr="004E3BDE">
        <w:rPr>
          <w:rFonts w:ascii="Arial" w:hAnsi="Arial" w:cs="Arial"/>
          <w:iCs/>
          <w:color w:val="000000" w:themeColor="text1"/>
          <w:sz w:val="20"/>
          <w:szCs w:val="20"/>
        </w:rPr>
        <w:t>rá</w:t>
      </w:r>
      <w:r w:rsidRPr="004E3BDE">
        <w:rPr>
          <w:rFonts w:ascii="Arial" w:hAnsi="Arial" w:cs="Arial"/>
          <w:iCs/>
          <w:color w:val="000000" w:themeColor="text1"/>
          <w:sz w:val="20"/>
          <w:szCs w:val="20"/>
        </w:rPr>
        <w:t xml:space="preserve"> vínculo empregatício entre os empregados da Contratada e a Administração, vedando-se qualquer relação entre estes que caracterize pessoalidade e subordinação direta.</w:t>
      </w:r>
    </w:p>
    <w:p w14:paraId="40D61174" w14:textId="78157F2B" w:rsidR="004812FF" w:rsidRPr="004E3BDE" w:rsidRDefault="004812FF" w:rsidP="004E3BDE">
      <w:pPr>
        <w:numPr>
          <w:ilvl w:val="1"/>
          <w:numId w:val="3"/>
        </w:numPr>
        <w:shd w:val="clear" w:color="auto" w:fill="FFFFFF" w:themeFill="background1"/>
        <w:spacing w:after="120" w:line="276" w:lineRule="auto"/>
        <w:ind w:left="0" w:right="-17" w:firstLine="0"/>
        <w:jc w:val="both"/>
        <w:rPr>
          <w:rFonts w:ascii="Arial" w:hAnsi="Arial" w:cs="Arial"/>
          <w:iCs/>
          <w:color w:val="000000" w:themeColor="text1"/>
          <w:sz w:val="20"/>
          <w:szCs w:val="20"/>
        </w:rPr>
      </w:pPr>
      <w:r w:rsidRPr="004E3BDE">
        <w:rPr>
          <w:rFonts w:ascii="Arial" w:hAnsi="Arial" w:cs="Arial"/>
          <w:iCs/>
          <w:color w:val="000000" w:themeColor="text1"/>
          <w:sz w:val="20"/>
          <w:szCs w:val="20"/>
        </w:rPr>
        <w:t>O modo de disputa será Combinado</w:t>
      </w:r>
      <w:r w:rsidR="006A15E2" w:rsidRPr="004E3BDE">
        <w:rPr>
          <w:rFonts w:ascii="Arial" w:hAnsi="Arial" w:cs="Arial"/>
          <w:iCs/>
          <w:color w:val="000000" w:themeColor="text1"/>
          <w:sz w:val="20"/>
          <w:szCs w:val="20"/>
        </w:rPr>
        <w:t xml:space="preserve"> finalizando com a fase Fechada</w:t>
      </w:r>
      <w:r w:rsidRPr="004E3BDE">
        <w:rPr>
          <w:rFonts w:ascii="Arial" w:hAnsi="Arial" w:cs="Arial"/>
          <w:iCs/>
          <w:color w:val="000000" w:themeColor="text1"/>
          <w:sz w:val="20"/>
          <w:szCs w:val="20"/>
        </w:rPr>
        <w:t>;</w:t>
      </w:r>
    </w:p>
    <w:p w14:paraId="6F686DFF" w14:textId="488AFCDA" w:rsidR="004812FF" w:rsidRPr="004E3BDE" w:rsidRDefault="004812FF" w:rsidP="004E3BDE">
      <w:pPr>
        <w:numPr>
          <w:ilvl w:val="1"/>
          <w:numId w:val="3"/>
        </w:numPr>
        <w:shd w:val="clear" w:color="auto" w:fill="FFFFFF" w:themeFill="background1"/>
        <w:spacing w:after="120" w:line="276" w:lineRule="auto"/>
        <w:ind w:left="0" w:right="-17" w:firstLine="0"/>
        <w:jc w:val="both"/>
        <w:rPr>
          <w:rFonts w:ascii="Arial" w:hAnsi="Arial" w:cs="Arial"/>
          <w:iCs/>
          <w:color w:val="000000" w:themeColor="text1"/>
          <w:sz w:val="20"/>
          <w:szCs w:val="20"/>
        </w:rPr>
      </w:pPr>
      <w:r w:rsidRPr="004E3BDE">
        <w:rPr>
          <w:rFonts w:ascii="Arial" w:hAnsi="Arial" w:cs="Arial"/>
          <w:iCs/>
          <w:color w:val="000000" w:themeColor="text1"/>
          <w:sz w:val="20"/>
          <w:szCs w:val="20"/>
        </w:rPr>
        <w:t>O critério de julgamento da proposta é o menor preço global.</w:t>
      </w:r>
    </w:p>
    <w:p w14:paraId="5FB6A504" w14:textId="77777777" w:rsidR="006A15E2" w:rsidRPr="004E3BDE" w:rsidRDefault="006A15E2" w:rsidP="006A15E2">
      <w:pPr>
        <w:suppressAutoHyphens w:val="0"/>
        <w:spacing w:before="120" w:line="276" w:lineRule="auto"/>
        <w:ind w:right="-17"/>
        <w:jc w:val="both"/>
        <w:rPr>
          <w:rFonts w:ascii="Arial" w:hAnsi="Arial" w:cs="Arial"/>
          <w:iCs/>
          <w:color w:val="000000" w:themeColor="text1"/>
          <w:sz w:val="20"/>
          <w:szCs w:val="20"/>
          <w:highlight w:val="yellow"/>
        </w:rPr>
      </w:pPr>
    </w:p>
    <w:p w14:paraId="21A9FD52" w14:textId="7F84E602" w:rsidR="005C354C" w:rsidRPr="004E3BDE" w:rsidRDefault="005C354C" w:rsidP="004E3BDE">
      <w:pPr>
        <w:numPr>
          <w:ilvl w:val="0"/>
          <w:numId w:val="3"/>
        </w:numPr>
        <w:shd w:val="clear" w:color="auto" w:fill="F2F2F2" w:themeFill="background1" w:themeFillShade="F2"/>
        <w:spacing w:after="120" w:line="276" w:lineRule="auto"/>
        <w:ind w:left="0" w:right="-17" w:firstLine="0"/>
        <w:jc w:val="both"/>
        <w:rPr>
          <w:rFonts w:ascii="Arial" w:hAnsi="Arial" w:cs="Arial"/>
          <w:b/>
          <w:color w:val="000000"/>
          <w:sz w:val="20"/>
          <w:szCs w:val="20"/>
        </w:rPr>
      </w:pPr>
      <w:r w:rsidRPr="004E3BDE">
        <w:rPr>
          <w:rFonts w:ascii="Arial" w:hAnsi="Arial" w:cs="Arial"/>
          <w:b/>
          <w:bCs/>
          <w:sz w:val="20"/>
          <w:szCs w:val="20"/>
        </w:rPr>
        <w:t>VISTORIA PARA A LICITAÇÃO</w:t>
      </w:r>
    </w:p>
    <w:p w14:paraId="14846B92" w14:textId="77777777" w:rsidR="0013160A" w:rsidRPr="004E3BDE" w:rsidRDefault="005C354C"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 xml:space="preserve">Para o correto dimensionamento e elaboração de sua proposta, o licitante </w:t>
      </w:r>
      <w:r w:rsidRPr="004E3BDE">
        <w:rPr>
          <w:rFonts w:ascii="Arial" w:hAnsi="Arial" w:cs="Arial"/>
          <w:iCs/>
          <w:color w:val="000000" w:themeColor="text1"/>
          <w:sz w:val="20"/>
          <w:szCs w:val="20"/>
        </w:rPr>
        <w:t xml:space="preserve">poderá </w:t>
      </w:r>
      <w:r w:rsidRPr="004E3BDE">
        <w:rPr>
          <w:rFonts w:ascii="Arial" w:hAnsi="Arial" w:cs="Arial"/>
          <w:color w:val="000000" w:themeColor="text1"/>
          <w:sz w:val="20"/>
          <w:szCs w:val="20"/>
        </w:rPr>
        <w:t xml:space="preserve">realizar vistoria nas instalações do local, acompanhado por servidor designado para esse fim, </w:t>
      </w:r>
      <w:r w:rsidR="0013160A" w:rsidRPr="004E3BDE">
        <w:rPr>
          <w:rFonts w:ascii="Arial" w:hAnsi="Arial" w:cs="Arial"/>
          <w:color w:val="000000" w:themeColor="text1"/>
          <w:sz w:val="20"/>
          <w:szCs w:val="20"/>
        </w:rPr>
        <w:t>de segunda à sexta-feira, 7h:30min às 11h30min e da 13h30min às 17h:30min, devendo o agendamento ser efetuado previamente pelo telefone (84)3317 8279 e/ou e-mail: sin@ufersa.edu.br;</w:t>
      </w:r>
    </w:p>
    <w:p w14:paraId="03F7EC24" w14:textId="77777777" w:rsidR="005C354C" w:rsidRPr="004E3BDE" w:rsidRDefault="005C354C" w:rsidP="004E3BDE">
      <w:pPr>
        <w:numPr>
          <w:ilvl w:val="1"/>
          <w:numId w:val="3"/>
        </w:numPr>
        <w:shd w:val="clear" w:color="auto" w:fill="FFFFFF" w:themeFill="background1"/>
        <w:spacing w:after="120" w:line="276" w:lineRule="auto"/>
        <w:ind w:left="0" w:right="-17" w:firstLine="0"/>
        <w:jc w:val="both"/>
        <w:rPr>
          <w:rFonts w:ascii="Arial" w:hAnsi="Arial" w:cs="Arial"/>
          <w:iCs/>
          <w:color w:val="000000" w:themeColor="text1"/>
          <w:sz w:val="20"/>
          <w:szCs w:val="20"/>
        </w:rPr>
      </w:pPr>
      <w:r w:rsidRPr="004E3BDE">
        <w:rPr>
          <w:rFonts w:ascii="Arial" w:hAnsi="Arial" w:cs="Arial"/>
          <w:color w:val="000000" w:themeColor="text1"/>
          <w:sz w:val="20"/>
          <w:szCs w:val="20"/>
        </w:rPr>
        <w:t>O prazo para vistoria iniciar-se-á no dia útil seguinte ao da publicação do Edital, estendendo</w:t>
      </w:r>
      <w:r w:rsidRPr="004E3BDE">
        <w:rPr>
          <w:rFonts w:ascii="Arial" w:hAnsi="Arial" w:cs="Arial"/>
          <w:iCs/>
          <w:color w:val="000000" w:themeColor="text1"/>
          <w:sz w:val="20"/>
          <w:szCs w:val="20"/>
        </w:rPr>
        <w:t>-se até o dia útil anterior à data prevista para a abertura da sessão pública.</w:t>
      </w:r>
    </w:p>
    <w:p w14:paraId="592AD467" w14:textId="77777777" w:rsidR="005C354C" w:rsidRPr="004E3BDE" w:rsidRDefault="005C354C" w:rsidP="004E3BDE">
      <w:pPr>
        <w:numPr>
          <w:ilvl w:val="2"/>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iCs/>
          <w:color w:val="000000" w:themeColor="text1"/>
          <w:sz w:val="20"/>
          <w:szCs w:val="20"/>
        </w:rPr>
        <w:t>Para a vistoria o licitante, ou o seu representante legal, deverá estar devidamente identificado, apresentando documento de identidade civil e documento expedido pela empresa comprovando sua habilitação para a realização da vistoria.</w:t>
      </w:r>
    </w:p>
    <w:p w14:paraId="5784B59D" w14:textId="77777777" w:rsidR="005C354C" w:rsidRPr="004E3BDE" w:rsidRDefault="005C354C"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iCs/>
          <w:color w:val="000000" w:themeColor="text1"/>
          <w:sz w:val="20"/>
          <w:szCs w:val="20"/>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14:paraId="19EB5AE0" w14:textId="77777777" w:rsidR="005C354C" w:rsidRPr="004E3BDE" w:rsidRDefault="005C354C"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lastRenderedPageBreak/>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1E496D17" w14:textId="0FE4323D" w:rsidR="005C354C" w:rsidRPr="004E3BDE" w:rsidRDefault="005C354C"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A licitante deverá declarar que tomou conhecimento de todas as informações e das condições locais para o cumprimento das obrigações objeto da licitação.</w:t>
      </w:r>
    </w:p>
    <w:p w14:paraId="3AC144CB" w14:textId="77777777" w:rsidR="005C354C" w:rsidRPr="004E3BDE" w:rsidRDefault="005C354C" w:rsidP="006A15E2">
      <w:pPr>
        <w:pStyle w:val="PargrafodaLista"/>
        <w:ind w:left="0" w:right="-17"/>
        <w:rPr>
          <w:rFonts w:cs="Arial"/>
          <w:color w:val="FF0000"/>
          <w:szCs w:val="20"/>
        </w:rPr>
      </w:pPr>
    </w:p>
    <w:p w14:paraId="3B7D198C" w14:textId="77777777" w:rsidR="00943EDB" w:rsidRPr="004E3BDE" w:rsidRDefault="00943EDB" w:rsidP="004E3BDE">
      <w:pPr>
        <w:numPr>
          <w:ilvl w:val="0"/>
          <w:numId w:val="3"/>
        </w:numPr>
        <w:shd w:val="clear" w:color="auto" w:fill="F2F2F2" w:themeFill="background1" w:themeFillShade="F2"/>
        <w:spacing w:after="120" w:line="276" w:lineRule="auto"/>
        <w:ind w:left="0" w:right="-17" w:firstLine="0"/>
        <w:jc w:val="both"/>
        <w:rPr>
          <w:rFonts w:ascii="Arial" w:hAnsi="Arial" w:cs="Arial"/>
          <w:b/>
          <w:bCs/>
          <w:sz w:val="20"/>
          <w:szCs w:val="20"/>
        </w:rPr>
      </w:pPr>
      <w:r w:rsidRPr="004E3BDE">
        <w:rPr>
          <w:rFonts w:ascii="Arial" w:hAnsi="Arial" w:cs="Arial"/>
          <w:b/>
          <w:bCs/>
          <w:color w:val="000000" w:themeColor="text1"/>
          <w:sz w:val="20"/>
          <w:szCs w:val="20"/>
          <w:lang w:eastAsia="en-US"/>
        </w:rPr>
        <w:t>OBRIGAÇÕES DA CONTRATANTE</w:t>
      </w:r>
    </w:p>
    <w:p w14:paraId="3197A0B8" w14:textId="77777777"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Exigir o cumprimento de todas as obrigações assumidas pela Contratada, de acordo com as cláusulas contratuais e os termos de sua proposta;</w:t>
      </w:r>
    </w:p>
    <w:p w14:paraId="20FD90E2" w14:textId="5D00746B"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Exercer o acompanhamento e a fiscalização d</w:t>
      </w:r>
      <w:r w:rsidR="00903017" w:rsidRPr="004E3BDE">
        <w:rPr>
          <w:rFonts w:ascii="Arial" w:hAnsi="Arial" w:cs="Arial"/>
          <w:color w:val="000000" w:themeColor="text1"/>
          <w:sz w:val="20"/>
          <w:szCs w:val="20"/>
        </w:rPr>
        <w:t>a</w:t>
      </w:r>
      <w:r w:rsidRPr="004E3BDE">
        <w:rPr>
          <w:rFonts w:ascii="Arial" w:hAnsi="Arial" w:cs="Arial"/>
          <w:color w:val="000000" w:themeColor="text1"/>
          <w:sz w:val="20"/>
          <w:szCs w:val="20"/>
        </w:rPr>
        <w:t xml:space="preserve"> </w:t>
      </w:r>
      <w:r w:rsidR="00903017" w:rsidRPr="004E3BDE">
        <w:rPr>
          <w:rFonts w:ascii="Arial" w:hAnsi="Arial" w:cs="Arial"/>
          <w:color w:val="000000" w:themeColor="text1"/>
          <w:sz w:val="20"/>
          <w:szCs w:val="20"/>
        </w:rPr>
        <w:t>obra</w:t>
      </w:r>
      <w:r w:rsidRPr="004E3BDE">
        <w:rPr>
          <w:rFonts w:ascii="Arial" w:hAnsi="Arial" w:cs="Arial"/>
          <w:color w:val="000000" w:themeColor="text1"/>
          <w:sz w:val="20"/>
          <w:szCs w:val="20"/>
        </w:rPr>
        <w:t>,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14:paraId="3AABE001" w14:textId="26003C7B"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 xml:space="preserve">Notificar a Contratada por escrito da ocorrência de eventuais imperfeições, falhas ou irregularidades constatadas no curso da </w:t>
      </w:r>
      <w:r w:rsidR="48CA146B" w:rsidRPr="004E3BDE">
        <w:rPr>
          <w:rFonts w:ascii="Arial" w:hAnsi="Arial" w:cs="Arial"/>
          <w:color w:val="000000" w:themeColor="text1"/>
          <w:sz w:val="20"/>
          <w:szCs w:val="20"/>
        </w:rPr>
        <w:t>execução</w:t>
      </w:r>
      <w:r w:rsidR="003318CA" w:rsidRPr="004E3BDE">
        <w:rPr>
          <w:rFonts w:ascii="Arial" w:hAnsi="Arial" w:cs="Arial"/>
          <w:color w:val="000000" w:themeColor="text1"/>
          <w:sz w:val="20"/>
          <w:szCs w:val="20"/>
        </w:rPr>
        <w:t>,</w:t>
      </w:r>
      <w:r w:rsidRPr="004E3BDE">
        <w:rPr>
          <w:rFonts w:ascii="Arial" w:hAnsi="Arial" w:cs="Arial"/>
          <w:color w:val="000000" w:themeColor="text1"/>
          <w:sz w:val="20"/>
          <w:szCs w:val="20"/>
        </w:rPr>
        <w:t xml:space="preserve"> fixando prazo para a sua correção, certificando-se de que as soluções por ela propostas sejam as mais adequadas;</w:t>
      </w:r>
    </w:p>
    <w:p w14:paraId="6EBD5F27" w14:textId="244569C9"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 xml:space="preserve">Pagar à Contratada o valor </w:t>
      </w:r>
      <w:r w:rsidR="449AAAA5" w:rsidRPr="004E3BDE">
        <w:rPr>
          <w:rFonts w:ascii="Arial" w:hAnsi="Arial" w:cs="Arial"/>
          <w:color w:val="000000" w:themeColor="text1"/>
          <w:sz w:val="20"/>
          <w:szCs w:val="20"/>
        </w:rPr>
        <w:t>contratado</w:t>
      </w:r>
      <w:r w:rsidR="003318CA" w:rsidRPr="004E3BDE">
        <w:rPr>
          <w:rFonts w:ascii="Arial" w:hAnsi="Arial" w:cs="Arial"/>
          <w:color w:val="000000" w:themeColor="text1"/>
          <w:sz w:val="20"/>
          <w:szCs w:val="20"/>
        </w:rPr>
        <w:t xml:space="preserve">, </w:t>
      </w:r>
      <w:r w:rsidRPr="004E3BDE">
        <w:rPr>
          <w:rFonts w:ascii="Arial" w:hAnsi="Arial" w:cs="Arial"/>
          <w:color w:val="000000" w:themeColor="text1"/>
          <w:sz w:val="20"/>
          <w:szCs w:val="20"/>
        </w:rPr>
        <w:t>conforme cronograma físico-financeiro;</w:t>
      </w:r>
    </w:p>
    <w:p w14:paraId="5B7DAF3B" w14:textId="3D695D60"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Efetuar as retenções tributárias devidas sobre o valor da fatura de serviços da Contratada;</w:t>
      </w:r>
    </w:p>
    <w:p w14:paraId="12002E06" w14:textId="5EF5E5BA" w:rsidR="00A65A6D" w:rsidRPr="004E3BDE" w:rsidRDefault="00A65A6D"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Não praticar atos de ingerência na administração da Contratada, tais como:</w:t>
      </w:r>
    </w:p>
    <w:p w14:paraId="09CFB2BE" w14:textId="4F357870" w:rsidR="00A65A6D" w:rsidRPr="004E3BDE" w:rsidRDefault="00A65A6D" w:rsidP="004E3BDE">
      <w:pPr>
        <w:numPr>
          <w:ilvl w:val="2"/>
          <w:numId w:val="3"/>
        </w:numPr>
        <w:shd w:val="clear" w:color="auto" w:fill="FFFFFF" w:themeFill="background1"/>
        <w:spacing w:after="120" w:line="276" w:lineRule="auto"/>
        <w:ind w:left="0" w:right="-17" w:firstLine="0"/>
        <w:jc w:val="both"/>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exercer</w:t>
      </w:r>
      <w:proofErr w:type="gramEnd"/>
      <w:r w:rsidRPr="004E3BDE">
        <w:rPr>
          <w:rFonts w:ascii="Arial" w:hAnsi="Arial" w:cs="Arial"/>
          <w:iCs/>
          <w:color w:val="000000" w:themeColor="text1"/>
          <w:sz w:val="20"/>
          <w:szCs w:val="20"/>
        </w:rPr>
        <w:t xml:space="preserve"> o poder de mando sobre os empregados da Contratada, devendo reportar-se somente aos prepostos ou responsáveis por ela indicados, exceto quando o objeto da contratação previ</w:t>
      </w:r>
      <w:r w:rsidR="0093448A" w:rsidRPr="004E3BDE">
        <w:rPr>
          <w:rFonts w:ascii="Arial" w:hAnsi="Arial" w:cs="Arial"/>
          <w:iCs/>
          <w:color w:val="000000" w:themeColor="text1"/>
          <w:sz w:val="20"/>
          <w:szCs w:val="20"/>
        </w:rPr>
        <w:t>r o atendimento direto</w:t>
      </w:r>
      <w:r w:rsidRPr="004E3BDE">
        <w:rPr>
          <w:rFonts w:ascii="Arial" w:hAnsi="Arial" w:cs="Arial"/>
          <w:iCs/>
          <w:color w:val="000000" w:themeColor="text1"/>
          <w:sz w:val="20"/>
          <w:szCs w:val="20"/>
        </w:rPr>
        <w:t>;</w:t>
      </w:r>
    </w:p>
    <w:p w14:paraId="565CBB4F" w14:textId="5C926696" w:rsidR="00A65A6D" w:rsidRPr="004E3BDE" w:rsidRDefault="00A65A6D" w:rsidP="004E3BDE">
      <w:pPr>
        <w:numPr>
          <w:ilvl w:val="2"/>
          <w:numId w:val="3"/>
        </w:numPr>
        <w:shd w:val="clear" w:color="auto" w:fill="FFFFFF" w:themeFill="background1"/>
        <w:spacing w:after="120" w:line="276" w:lineRule="auto"/>
        <w:ind w:left="0" w:right="-17" w:firstLine="0"/>
        <w:jc w:val="both"/>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direcionar</w:t>
      </w:r>
      <w:proofErr w:type="gramEnd"/>
      <w:r w:rsidRPr="004E3BDE">
        <w:rPr>
          <w:rFonts w:ascii="Arial" w:hAnsi="Arial" w:cs="Arial"/>
          <w:iCs/>
          <w:color w:val="000000" w:themeColor="text1"/>
          <w:sz w:val="20"/>
          <w:szCs w:val="20"/>
        </w:rPr>
        <w:t xml:space="preserve"> a contratação de pessoas para trabalhar nas empresas Contratadas;</w:t>
      </w:r>
    </w:p>
    <w:p w14:paraId="77766FAA" w14:textId="6134ED88" w:rsidR="00A65A6D" w:rsidRPr="004E3BDE" w:rsidRDefault="00A65A6D" w:rsidP="004E3BDE">
      <w:pPr>
        <w:numPr>
          <w:ilvl w:val="2"/>
          <w:numId w:val="3"/>
        </w:numPr>
        <w:shd w:val="clear" w:color="auto" w:fill="FFFFFF" w:themeFill="background1"/>
        <w:spacing w:after="120" w:line="276" w:lineRule="auto"/>
        <w:ind w:left="0" w:right="-17" w:firstLine="0"/>
        <w:jc w:val="both"/>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promover</w:t>
      </w:r>
      <w:proofErr w:type="gramEnd"/>
      <w:r w:rsidRPr="004E3BDE">
        <w:rPr>
          <w:rFonts w:ascii="Arial" w:hAnsi="Arial" w:cs="Arial"/>
          <w:iCs/>
          <w:color w:val="000000" w:themeColor="text1"/>
          <w:sz w:val="20"/>
          <w:szCs w:val="20"/>
        </w:rPr>
        <w:t xml:space="preserve"> ou aceitar o desvio de funções dos trabalhadores da Contratada, mediante a utilização destes em atividades distintas daquelas previstas no objeto da contratação e em relação à função específica para a qual o trabalhador foi contratado; e</w:t>
      </w:r>
    </w:p>
    <w:p w14:paraId="468976B6" w14:textId="01D39D28" w:rsidR="00A65A6D" w:rsidRPr="004E3BDE" w:rsidRDefault="00A65A6D" w:rsidP="004E3BDE">
      <w:pPr>
        <w:numPr>
          <w:ilvl w:val="2"/>
          <w:numId w:val="3"/>
        </w:numPr>
        <w:shd w:val="clear" w:color="auto" w:fill="FFFFFF" w:themeFill="background1"/>
        <w:spacing w:after="120" w:line="276" w:lineRule="auto"/>
        <w:ind w:left="0" w:right="-17" w:firstLine="0"/>
        <w:jc w:val="both"/>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considerar</w:t>
      </w:r>
      <w:proofErr w:type="gramEnd"/>
      <w:r w:rsidRPr="004E3BDE">
        <w:rPr>
          <w:rFonts w:ascii="Arial" w:hAnsi="Arial" w:cs="Arial"/>
          <w:iCs/>
          <w:color w:val="000000" w:themeColor="text1"/>
          <w:sz w:val="20"/>
          <w:szCs w:val="20"/>
        </w:rPr>
        <w:t xml:space="preserve"> os trabalhadores da Contratada como colaboradores eventuais do próprio órgão ou entidade responsável pela contratação, especialmente para efeito de concessão de diárias e passagens.</w:t>
      </w:r>
    </w:p>
    <w:p w14:paraId="7FB859D9" w14:textId="3F1D950F"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 xml:space="preserve">Fornecer por escrito as informações necessárias para </w:t>
      </w:r>
      <w:r w:rsidR="00178BCE" w:rsidRPr="004E3BDE">
        <w:rPr>
          <w:rFonts w:ascii="Arial" w:hAnsi="Arial" w:cs="Arial"/>
          <w:color w:val="000000" w:themeColor="text1"/>
          <w:sz w:val="20"/>
          <w:szCs w:val="20"/>
        </w:rPr>
        <w:t>a correta execução contratual</w:t>
      </w:r>
    </w:p>
    <w:p w14:paraId="5E5BDDDB" w14:textId="3E8A8EC9"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 xml:space="preserve">Realizar avaliações periódicas da qualidade </w:t>
      </w:r>
      <w:r w:rsidR="49D16942" w:rsidRPr="004E3BDE">
        <w:rPr>
          <w:rFonts w:ascii="Arial" w:hAnsi="Arial" w:cs="Arial"/>
          <w:color w:val="000000" w:themeColor="text1"/>
          <w:sz w:val="20"/>
          <w:szCs w:val="20"/>
        </w:rPr>
        <w:t>do serviço prestado</w:t>
      </w:r>
      <w:r w:rsidRPr="004E3BDE">
        <w:rPr>
          <w:rFonts w:ascii="Arial" w:hAnsi="Arial" w:cs="Arial"/>
          <w:color w:val="000000" w:themeColor="text1"/>
          <w:sz w:val="20"/>
          <w:szCs w:val="20"/>
        </w:rPr>
        <w:t xml:space="preserve"> após seu recebimento;</w:t>
      </w:r>
    </w:p>
    <w:p w14:paraId="055AF680" w14:textId="77777777"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 xml:space="preserve">Cientificar o órgão de representação judicial da Advocacia-Geral da União para adoção das medidas cabíveis quando do descumprimento das obrigações pela Contratada; </w:t>
      </w:r>
    </w:p>
    <w:p w14:paraId="0DAF3B1C" w14:textId="233B7903" w:rsidR="00943EDB" w:rsidRPr="004E3BDE" w:rsidRDefault="0093448A"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Arquivar</w:t>
      </w:r>
      <w:r w:rsidR="00943EDB" w:rsidRPr="004E3BDE">
        <w:rPr>
          <w:rFonts w:ascii="Arial" w:hAnsi="Arial" w:cs="Arial"/>
          <w:color w:val="000000" w:themeColor="text1"/>
          <w:sz w:val="20"/>
          <w:szCs w:val="20"/>
        </w:rPr>
        <w:t xml:space="preserve">, entre outros documentos, de projetos, "as </w:t>
      </w:r>
      <w:proofErr w:type="spellStart"/>
      <w:r w:rsidR="00943EDB" w:rsidRPr="004E3BDE">
        <w:rPr>
          <w:rFonts w:ascii="Arial" w:hAnsi="Arial" w:cs="Arial"/>
          <w:color w:val="000000" w:themeColor="text1"/>
          <w:sz w:val="20"/>
          <w:szCs w:val="20"/>
        </w:rPr>
        <w:t>built</w:t>
      </w:r>
      <w:proofErr w:type="spellEnd"/>
      <w:r w:rsidR="00943EDB" w:rsidRPr="004E3BDE">
        <w:rPr>
          <w:rFonts w:ascii="Arial" w:hAnsi="Arial" w:cs="Arial"/>
          <w:color w:val="000000" w:themeColor="text1"/>
          <w:sz w:val="20"/>
          <w:szCs w:val="20"/>
        </w:rPr>
        <w:t>", especificações técnicas, orçamentos, termos de recebimento, contratos e aditamentos, relatórios de inspeções técnicas após o recebimento do serviço e notificações expedidas;</w:t>
      </w:r>
    </w:p>
    <w:p w14:paraId="167B53E7" w14:textId="56CE5C33"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Exigir da Contratada que providencie a seguinte documentação como condição indispensável para o recebimento d</w:t>
      </w:r>
      <w:r w:rsidR="002F3DA9" w:rsidRPr="004E3BDE">
        <w:rPr>
          <w:rFonts w:ascii="Arial" w:hAnsi="Arial" w:cs="Arial"/>
          <w:color w:val="000000" w:themeColor="text1"/>
          <w:sz w:val="20"/>
          <w:szCs w:val="20"/>
        </w:rPr>
        <w:t>o</w:t>
      </w:r>
      <w:r w:rsidRPr="004E3BDE">
        <w:rPr>
          <w:rFonts w:ascii="Arial" w:hAnsi="Arial" w:cs="Arial"/>
          <w:color w:val="000000" w:themeColor="text1"/>
          <w:sz w:val="20"/>
          <w:szCs w:val="20"/>
        </w:rPr>
        <w:t xml:space="preserve"> objeto, </w:t>
      </w:r>
      <w:r w:rsidR="002F3DA9" w:rsidRPr="004E3BDE">
        <w:rPr>
          <w:rFonts w:ascii="Arial" w:hAnsi="Arial" w:cs="Arial"/>
          <w:color w:val="000000" w:themeColor="text1"/>
          <w:sz w:val="20"/>
          <w:szCs w:val="20"/>
        </w:rPr>
        <w:t>conforme</w:t>
      </w:r>
      <w:r w:rsidRPr="004E3BDE">
        <w:rPr>
          <w:rFonts w:ascii="Arial" w:hAnsi="Arial" w:cs="Arial"/>
          <w:color w:val="000000" w:themeColor="text1"/>
          <w:sz w:val="20"/>
          <w:szCs w:val="20"/>
        </w:rPr>
        <w:t xml:space="preserve"> o caso:</w:t>
      </w:r>
    </w:p>
    <w:p w14:paraId="144E7746" w14:textId="77777777" w:rsidR="00943EDB" w:rsidRPr="004E3BDE" w:rsidRDefault="00943EDB" w:rsidP="004E3BDE">
      <w:pPr>
        <w:numPr>
          <w:ilvl w:val="2"/>
          <w:numId w:val="3"/>
        </w:numPr>
        <w:shd w:val="clear" w:color="auto" w:fill="FFFFFF" w:themeFill="background1"/>
        <w:spacing w:after="120" w:line="276" w:lineRule="auto"/>
        <w:ind w:left="0" w:right="-17" w:firstLine="0"/>
        <w:jc w:val="both"/>
        <w:rPr>
          <w:rFonts w:ascii="Arial" w:hAnsi="Arial" w:cs="Arial"/>
          <w:iCs/>
          <w:color w:val="000000" w:themeColor="text1"/>
          <w:sz w:val="20"/>
          <w:szCs w:val="20"/>
        </w:rPr>
      </w:pPr>
      <w:r w:rsidRPr="004E3BDE">
        <w:rPr>
          <w:rFonts w:ascii="Arial" w:hAnsi="Arial" w:cs="Arial"/>
          <w:iCs/>
          <w:color w:val="000000" w:themeColor="text1"/>
          <w:sz w:val="20"/>
          <w:szCs w:val="20"/>
        </w:rPr>
        <w:t xml:space="preserve">"as </w:t>
      </w:r>
      <w:proofErr w:type="spellStart"/>
      <w:r w:rsidRPr="004E3BDE">
        <w:rPr>
          <w:rFonts w:ascii="Arial" w:hAnsi="Arial" w:cs="Arial"/>
          <w:iCs/>
          <w:color w:val="000000" w:themeColor="text1"/>
          <w:sz w:val="20"/>
          <w:szCs w:val="20"/>
        </w:rPr>
        <w:t>built</w:t>
      </w:r>
      <w:proofErr w:type="spellEnd"/>
      <w:r w:rsidRPr="004E3BDE">
        <w:rPr>
          <w:rFonts w:ascii="Arial" w:hAnsi="Arial" w:cs="Arial"/>
          <w:iCs/>
          <w:color w:val="000000" w:themeColor="text1"/>
          <w:sz w:val="20"/>
          <w:szCs w:val="20"/>
        </w:rPr>
        <w:t>", elaborado pelo responsável por sua execução;</w:t>
      </w:r>
    </w:p>
    <w:p w14:paraId="21426E4E" w14:textId="77777777" w:rsidR="00943EDB" w:rsidRPr="004E3BDE" w:rsidRDefault="00943EDB" w:rsidP="004E3BDE">
      <w:pPr>
        <w:numPr>
          <w:ilvl w:val="2"/>
          <w:numId w:val="3"/>
        </w:numPr>
        <w:shd w:val="clear" w:color="auto" w:fill="FFFFFF" w:themeFill="background1"/>
        <w:spacing w:after="120" w:line="276" w:lineRule="auto"/>
        <w:ind w:left="0" w:right="-17" w:firstLine="0"/>
        <w:jc w:val="both"/>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comprovação</w:t>
      </w:r>
      <w:proofErr w:type="gramEnd"/>
      <w:r w:rsidRPr="004E3BDE">
        <w:rPr>
          <w:rFonts w:ascii="Arial" w:hAnsi="Arial" w:cs="Arial"/>
          <w:iCs/>
          <w:color w:val="000000" w:themeColor="text1"/>
          <w:sz w:val="20"/>
          <w:szCs w:val="20"/>
        </w:rPr>
        <w:t xml:space="preserve"> das ligações definitivas de energia, água, telefone e gás;</w:t>
      </w:r>
    </w:p>
    <w:p w14:paraId="0C8E70D1" w14:textId="77777777" w:rsidR="00943EDB" w:rsidRPr="004E3BDE" w:rsidRDefault="00943EDB" w:rsidP="004E3BDE">
      <w:pPr>
        <w:numPr>
          <w:ilvl w:val="2"/>
          <w:numId w:val="3"/>
        </w:numPr>
        <w:shd w:val="clear" w:color="auto" w:fill="FFFFFF" w:themeFill="background1"/>
        <w:spacing w:after="120" w:line="276" w:lineRule="auto"/>
        <w:ind w:left="0" w:right="-17" w:firstLine="0"/>
        <w:jc w:val="both"/>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laudo</w:t>
      </w:r>
      <w:proofErr w:type="gramEnd"/>
      <w:r w:rsidRPr="004E3BDE">
        <w:rPr>
          <w:rFonts w:ascii="Arial" w:hAnsi="Arial" w:cs="Arial"/>
          <w:iCs/>
          <w:color w:val="000000" w:themeColor="text1"/>
          <w:sz w:val="20"/>
          <w:szCs w:val="20"/>
        </w:rPr>
        <w:t xml:space="preserve"> de vistoria do corpo de bombeiros aprovando o serviço;</w:t>
      </w:r>
    </w:p>
    <w:p w14:paraId="4F8ACA88" w14:textId="77777777" w:rsidR="00943EDB" w:rsidRPr="004E3BDE" w:rsidRDefault="00943EDB" w:rsidP="004E3BDE">
      <w:pPr>
        <w:numPr>
          <w:ilvl w:val="2"/>
          <w:numId w:val="3"/>
        </w:numPr>
        <w:shd w:val="clear" w:color="auto" w:fill="FFFFFF" w:themeFill="background1"/>
        <w:spacing w:after="120" w:line="276" w:lineRule="auto"/>
        <w:ind w:left="0" w:right="-17" w:firstLine="0"/>
        <w:jc w:val="both"/>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lastRenderedPageBreak/>
        <w:t>carta</w:t>
      </w:r>
      <w:proofErr w:type="gramEnd"/>
      <w:r w:rsidRPr="004E3BDE">
        <w:rPr>
          <w:rFonts w:ascii="Arial" w:hAnsi="Arial" w:cs="Arial"/>
          <w:iCs/>
          <w:color w:val="000000" w:themeColor="text1"/>
          <w:sz w:val="20"/>
          <w:szCs w:val="20"/>
        </w:rPr>
        <w:t xml:space="preserve"> "habite-se", emitida pela prefeitura; </w:t>
      </w:r>
    </w:p>
    <w:p w14:paraId="1A889D9F" w14:textId="6F7B6E40" w:rsidR="00943EDB" w:rsidRPr="004E3BDE" w:rsidRDefault="00943EDB" w:rsidP="004E3BDE">
      <w:pPr>
        <w:numPr>
          <w:ilvl w:val="2"/>
          <w:numId w:val="3"/>
        </w:numPr>
        <w:shd w:val="clear" w:color="auto" w:fill="FFFFFF" w:themeFill="background1"/>
        <w:spacing w:after="120" w:line="276" w:lineRule="auto"/>
        <w:ind w:left="0" w:right="-17" w:firstLine="0"/>
        <w:jc w:val="both"/>
        <w:rPr>
          <w:rFonts w:ascii="Arial" w:hAnsi="Arial" w:cs="Arial"/>
          <w:b/>
          <w:sz w:val="20"/>
          <w:szCs w:val="20"/>
        </w:rPr>
      </w:pPr>
      <w:proofErr w:type="gramStart"/>
      <w:r w:rsidRPr="004E3BDE">
        <w:rPr>
          <w:rFonts w:ascii="Arial" w:hAnsi="Arial" w:cs="Arial"/>
          <w:sz w:val="20"/>
          <w:szCs w:val="20"/>
        </w:rPr>
        <w:t>certidão</w:t>
      </w:r>
      <w:proofErr w:type="gramEnd"/>
      <w:r w:rsidRPr="004E3BDE">
        <w:rPr>
          <w:rFonts w:ascii="Arial" w:hAnsi="Arial" w:cs="Arial"/>
          <w:sz w:val="20"/>
          <w:szCs w:val="20"/>
        </w:rPr>
        <w:t xml:space="preserve"> negativa de débitos previdenciários específica para o </w:t>
      </w:r>
      <w:r w:rsidRPr="004E3BDE">
        <w:rPr>
          <w:rFonts w:ascii="Arial" w:hAnsi="Arial" w:cs="Arial"/>
          <w:b/>
          <w:sz w:val="20"/>
          <w:szCs w:val="20"/>
        </w:rPr>
        <w:t>registro da obra junto ao Cartório de Registro de Imóveis;</w:t>
      </w:r>
    </w:p>
    <w:p w14:paraId="0613AAEA" w14:textId="77777777" w:rsidR="00943EDB" w:rsidRPr="004E3BDE" w:rsidRDefault="00943EDB" w:rsidP="004E3BDE">
      <w:pPr>
        <w:numPr>
          <w:ilvl w:val="2"/>
          <w:numId w:val="3"/>
        </w:numPr>
        <w:shd w:val="clear" w:color="auto" w:fill="FFFFFF" w:themeFill="background1"/>
        <w:spacing w:after="120" w:line="276" w:lineRule="auto"/>
        <w:ind w:left="0" w:right="-17" w:firstLine="0"/>
        <w:jc w:val="both"/>
        <w:rPr>
          <w:rFonts w:ascii="Arial" w:hAnsi="Arial" w:cs="Arial"/>
          <w:sz w:val="20"/>
          <w:szCs w:val="20"/>
        </w:rPr>
      </w:pPr>
      <w:proofErr w:type="gramStart"/>
      <w:r w:rsidRPr="004E3BDE">
        <w:rPr>
          <w:rFonts w:ascii="Arial" w:hAnsi="Arial" w:cs="Arial"/>
          <w:sz w:val="20"/>
          <w:szCs w:val="20"/>
        </w:rPr>
        <w:t>a</w:t>
      </w:r>
      <w:proofErr w:type="gramEnd"/>
      <w:r w:rsidRPr="004E3BDE">
        <w:rPr>
          <w:rFonts w:ascii="Arial" w:hAnsi="Arial" w:cs="Arial"/>
          <w:sz w:val="20"/>
          <w:szCs w:val="20"/>
        </w:rPr>
        <w:t xml:space="preserve"> reparação dos vícios verificados dentro do prazo de garantia do serviço, tendo em vista o direito assegurado à Contratante no art. 69 da Lei nº 8.666/93 e no art. 12 da Lei nº 8.078/90 (Código de Defesa do Consumidor). </w:t>
      </w:r>
    </w:p>
    <w:p w14:paraId="351C16D8" w14:textId="1FEB9D89"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iCs/>
          <w:sz w:val="20"/>
          <w:szCs w:val="20"/>
        </w:rPr>
        <w:t xml:space="preserve">Fiscalizar o </w:t>
      </w:r>
      <w:r w:rsidRPr="004E3BDE">
        <w:rPr>
          <w:rFonts w:ascii="Arial" w:hAnsi="Arial" w:cs="Arial"/>
          <w:sz w:val="20"/>
          <w:szCs w:val="20"/>
        </w:rPr>
        <w:t>cumprimento</w:t>
      </w:r>
      <w:r w:rsidRPr="004E3BDE">
        <w:rPr>
          <w:rFonts w:ascii="Arial" w:hAnsi="Arial" w:cs="Arial"/>
          <w:iCs/>
          <w:sz w:val="20"/>
          <w:szCs w:val="20"/>
        </w:rPr>
        <w:t xml:space="preserve"> dos requisitos </w:t>
      </w:r>
      <w:r w:rsidR="0069439A" w:rsidRPr="004E3BDE">
        <w:rPr>
          <w:rFonts w:ascii="Arial" w:hAnsi="Arial" w:cs="Arial"/>
          <w:iCs/>
          <w:sz w:val="20"/>
          <w:szCs w:val="20"/>
        </w:rPr>
        <w:t>legais</w:t>
      </w:r>
      <w:r w:rsidRPr="004E3BDE">
        <w:rPr>
          <w:rFonts w:ascii="Arial" w:hAnsi="Arial" w:cs="Arial"/>
          <w:iCs/>
          <w:sz w:val="20"/>
          <w:szCs w:val="20"/>
        </w:rPr>
        <w:t xml:space="preserve">, </w:t>
      </w:r>
      <w:r w:rsidRPr="004E3BDE">
        <w:rPr>
          <w:rFonts w:ascii="Arial" w:hAnsi="Arial" w:cs="Arial"/>
          <w:sz w:val="20"/>
          <w:szCs w:val="20"/>
        </w:rPr>
        <w:t>quando a contratada houver se beneficiado da preferência estabelecida pelo art. 3</w:t>
      </w:r>
      <w:r w:rsidR="0082747A" w:rsidRPr="004E3BDE">
        <w:rPr>
          <w:rFonts w:ascii="Arial" w:hAnsi="Arial" w:cs="Arial"/>
          <w:sz w:val="20"/>
          <w:szCs w:val="20"/>
        </w:rPr>
        <w:t>8 da Lei nº 12.462/2011</w:t>
      </w:r>
      <w:r w:rsidRPr="004E3BDE">
        <w:rPr>
          <w:rFonts w:ascii="Arial" w:hAnsi="Arial" w:cs="Arial"/>
          <w:sz w:val="20"/>
          <w:szCs w:val="20"/>
        </w:rPr>
        <w:t>.</w:t>
      </w:r>
    </w:p>
    <w:p w14:paraId="11A53CFB" w14:textId="77777777" w:rsidR="00943EDB" w:rsidRPr="004E3BDE" w:rsidRDefault="00943EDB" w:rsidP="006A15E2">
      <w:pPr>
        <w:autoSpaceDE w:val="0"/>
        <w:ind w:right="-17"/>
        <w:jc w:val="both"/>
        <w:rPr>
          <w:rFonts w:ascii="Arial" w:hAnsi="Arial" w:cs="Arial"/>
          <w:sz w:val="20"/>
          <w:szCs w:val="20"/>
        </w:rPr>
      </w:pPr>
    </w:p>
    <w:p w14:paraId="0B211ADD" w14:textId="77777777" w:rsidR="00943EDB" w:rsidRPr="004E3BDE" w:rsidRDefault="00943EDB" w:rsidP="004E3BDE">
      <w:pPr>
        <w:numPr>
          <w:ilvl w:val="0"/>
          <w:numId w:val="3"/>
        </w:numPr>
        <w:shd w:val="clear" w:color="auto" w:fill="F2F2F2" w:themeFill="background1" w:themeFillShade="F2"/>
        <w:spacing w:after="120" w:line="276" w:lineRule="auto"/>
        <w:ind w:left="0" w:right="-17" w:firstLine="0"/>
        <w:jc w:val="both"/>
        <w:rPr>
          <w:rFonts w:ascii="Arial" w:hAnsi="Arial" w:cs="Arial"/>
          <w:b/>
          <w:bCs/>
          <w:color w:val="000000" w:themeColor="text1"/>
          <w:sz w:val="20"/>
          <w:szCs w:val="20"/>
          <w:lang w:eastAsia="en-US"/>
        </w:rPr>
      </w:pPr>
      <w:r w:rsidRPr="004E3BDE">
        <w:rPr>
          <w:rFonts w:ascii="Arial" w:hAnsi="Arial" w:cs="Arial"/>
          <w:b/>
          <w:bCs/>
          <w:color w:val="000000" w:themeColor="text1"/>
          <w:sz w:val="20"/>
          <w:szCs w:val="20"/>
          <w:lang w:eastAsia="en-US"/>
        </w:rPr>
        <w:t>OBRIGAÇÕES DA CONTRATADA</w:t>
      </w:r>
    </w:p>
    <w:p w14:paraId="5D79E530" w14:textId="327A8612" w:rsidR="00943EDB" w:rsidRPr="004E3BDE" w:rsidRDefault="00DA7D25" w:rsidP="004E3BDE">
      <w:pPr>
        <w:numPr>
          <w:ilvl w:val="1"/>
          <w:numId w:val="3"/>
        </w:numPr>
        <w:shd w:val="clear" w:color="auto" w:fill="FFFFFF" w:themeFill="background1"/>
        <w:spacing w:after="120" w:line="276" w:lineRule="auto"/>
        <w:ind w:left="0" w:right="-17" w:firstLine="0"/>
        <w:jc w:val="both"/>
        <w:rPr>
          <w:rFonts w:ascii="Arial" w:hAnsi="Arial" w:cs="Arial"/>
          <w:iCs/>
          <w:sz w:val="20"/>
          <w:szCs w:val="20"/>
        </w:rPr>
      </w:pPr>
      <w:r w:rsidRPr="004E3BDE">
        <w:rPr>
          <w:rFonts w:ascii="Arial" w:hAnsi="Arial" w:cs="Arial"/>
          <w:iCs/>
          <w:sz w:val="20"/>
          <w:szCs w:val="20"/>
        </w:rPr>
        <w:t>Executar o contrato</w:t>
      </w:r>
      <w:r w:rsidR="00943EDB" w:rsidRPr="004E3BDE">
        <w:rPr>
          <w:rFonts w:ascii="Arial" w:hAnsi="Arial" w:cs="Arial"/>
          <w:iCs/>
          <w:sz w:val="20"/>
          <w:szCs w:val="20"/>
        </w:rPr>
        <w:t xml:space="preserve"> conforme especificações deste </w:t>
      </w:r>
      <w:r w:rsidRPr="004E3BDE">
        <w:rPr>
          <w:rFonts w:ascii="Arial" w:hAnsi="Arial" w:cs="Arial"/>
          <w:iCs/>
          <w:sz w:val="20"/>
          <w:szCs w:val="20"/>
        </w:rPr>
        <w:t>Projeto Básico</w:t>
      </w:r>
      <w:r w:rsidR="00943EDB" w:rsidRPr="004E3BDE">
        <w:rPr>
          <w:rFonts w:ascii="Arial" w:hAnsi="Arial" w:cs="Arial"/>
          <w:iCs/>
          <w:sz w:val="20"/>
          <w:szCs w:val="20"/>
        </w:rPr>
        <w:t xml:space="preserve"> e de sua proposta, com a alocação dos empregados necessários ao perfeito cumprimento das cláusulas contratuais, além de fornecer e utilizar os materiais e equipamentos, ferramentas e utensílios necessários, na qualidade e quantidade mínimas especificadas neste </w:t>
      </w:r>
      <w:r w:rsidRPr="004E3BDE">
        <w:rPr>
          <w:rFonts w:ascii="Arial" w:hAnsi="Arial" w:cs="Arial"/>
          <w:iCs/>
          <w:sz w:val="20"/>
          <w:szCs w:val="20"/>
        </w:rPr>
        <w:t>Projeto Básico</w:t>
      </w:r>
      <w:r w:rsidR="00943EDB" w:rsidRPr="004E3BDE">
        <w:rPr>
          <w:rFonts w:ascii="Arial" w:hAnsi="Arial" w:cs="Arial"/>
          <w:iCs/>
          <w:sz w:val="20"/>
          <w:szCs w:val="20"/>
        </w:rPr>
        <w:t xml:space="preserve"> e em sua proposta;</w:t>
      </w:r>
    </w:p>
    <w:p w14:paraId="285A4E09" w14:textId="1D9E4CB9"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iCs/>
          <w:sz w:val="20"/>
          <w:szCs w:val="20"/>
        </w:rPr>
      </w:pPr>
      <w:r w:rsidRPr="004E3BDE">
        <w:rPr>
          <w:rFonts w:ascii="Arial" w:hAnsi="Arial" w:cs="Arial"/>
          <w:iCs/>
          <w:sz w:val="20"/>
          <w:szCs w:val="20"/>
        </w:rPr>
        <w:t xml:space="preserve">Reparar, corrigir, remover ou substituir, às suas expensas, no total ou em parte, no prazo fixado pelo fiscal do contrato, </w:t>
      </w:r>
      <w:r w:rsidR="006C4928" w:rsidRPr="004E3BDE">
        <w:rPr>
          <w:rFonts w:ascii="Arial" w:hAnsi="Arial" w:cs="Arial"/>
          <w:iCs/>
          <w:sz w:val="20"/>
          <w:szCs w:val="20"/>
        </w:rPr>
        <w:t xml:space="preserve">as </w:t>
      </w:r>
      <w:r w:rsidR="00DA7D25" w:rsidRPr="004E3BDE">
        <w:rPr>
          <w:rFonts w:ascii="Arial" w:hAnsi="Arial" w:cs="Arial"/>
          <w:iCs/>
          <w:sz w:val="20"/>
          <w:szCs w:val="20"/>
        </w:rPr>
        <w:t>obras</w:t>
      </w:r>
      <w:r w:rsidRPr="004E3BDE">
        <w:rPr>
          <w:rFonts w:ascii="Arial" w:hAnsi="Arial" w:cs="Arial"/>
          <w:iCs/>
          <w:sz w:val="20"/>
          <w:szCs w:val="20"/>
        </w:rPr>
        <w:t xml:space="preserve"> efetuad</w:t>
      </w:r>
      <w:r w:rsidR="006C4928" w:rsidRPr="004E3BDE">
        <w:rPr>
          <w:rFonts w:ascii="Arial" w:hAnsi="Arial" w:cs="Arial"/>
          <w:iCs/>
          <w:sz w:val="20"/>
          <w:szCs w:val="20"/>
        </w:rPr>
        <w:t>as</w:t>
      </w:r>
      <w:r w:rsidRPr="004E3BDE">
        <w:rPr>
          <w:rFonts w:ascii="Arial" w:hAnsi="Arial" w:cs="Arial"/>
          <w:iCs/>
          <w:sz w:val="20"/>
          <w:szCs w:val="20"/>
        </w:rPr>
        <w:t xml:space="preserve"> em que se verificarem vícios, defeitos ou incorreções resultantes da execução ou dos materiais empregados;</w:t>
      </w:r>
    </w:p>
    <w:p w14:paraId="2F33210B" w14:textId="77777777"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iCs/>
          <w:sz w:val="20"/>
          <w:szCs w:val="20"/>
        </w:rPr>
      </w:pPr>
      <w:r w:rsidRPr="004E3BDE">
        <w:rPr>
          <w:rFonts w:ascii="Arial" w:hAnsi="Arial" w:cs="Arial"/>
          <w:iCs/>
          <w:sz w:val="20"/>
          <w:szCs w:val="20"/>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14:paraId="0317D791" w14:textId="56ACF06A"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iCs/>
          <w:sz w:val="20"/>
          <w:szCs w:val="20"/>
        </w:rPr>
      </w:pPr>
      <w:r w:rsidRPr="004E3BDE">
        <w:rPr>
          <w:rFonts w:ascii="Arial" w:hAnsi="Arial" w:cs="Arial"/>
          <w:iCs/>
          <w:sz w:val="20"/>
          <w:szCs w:val="20"/>
        </w:rPr>
        <w:t>Utilizar empregados habilitados</w:t>
      </w:r>
      <w:r w:rsidR="00DA7D25" w:rsidRPr="004E3BDE">
        <w:rPr>
          <w:rFonts w:ascii="Arial" w:hAnsi="Arial" w:cs="Arial"/>
          <w:iCs/>
          <w:sz w:val="20"/>
          <w:szCs w:val="20"/>
        </w:rPr>
        <w:t xml:space="preserve"> e com conhecimentos básicos do objeto</w:t>
      </w:r>
      <w:r w:rsidRPr="004E3BDE">
        <w:rPr>
          <w:rFonts w:ascii="Arial" w:hAnsi="Arial" w:cs="Arial"/>
          <w:iCs/>
          <w:sz w:val="20"/>
          <w:szCs w:val="20"/>
        </w:rPr>
        <w:t xml:space="preserve"> a ser executado, em conformidade com as normas e determinações em vigor;</w:t>
      </w:r>
    </w:p>
    <w:p w14:paraId="1FA0F786" w14:textId="77777777" w:rsidR="00DB0E6F" w:rsidRPr="004E3BDE" w:rsidRDefault="00DB0E6F"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Vedar a utilização, na execução dos serviços, de empregado que seja familiar de agente público ocupante de cargo em comissão ou função de confiança no órgão Contratante, nos termos do artigo 7° do Decreto n° 7.203, de 2010;</w:t>
      </w:r>
    </w:p>
    <w:p w14:paraId="4CDAB3FD" w14:textId="375A7A97" w:rsidR="00DB0E6F" w:rsidRPr="004E3BDE" w:rsidRDefault="00DB0E6F"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 xml:space="preserve">Quando não for possível a verificação da regularidade no Sistema de Cadastro de Fornecedores – </w:t>
      </w:r>
      <w:r w:rsidR="007F54F3" w:rsidRPr="004E3BDE">
        <w:rPr>
          <w:rFonts w:ascii="Arial" w:hAnsi="Arial" w:cs="Arial"/>
          <w:color w:val="000000" w:themeColor="text1"/>
          <w:sz w:val="20"/>
          <w:szCs w:val="20"/>
        </w:rPr>
        <w:t>SICAF</w:t>
      </w:r>
      <w:r w:rsidRPr="004E3BDE">
        <w:rPr>
          <w:rFonts w:ascii="Arial" w:hAnsi="Arial" w:cs="Arial"/>
          <w:color w:val="000000" w:themeColor="text1"/>
          <w:sz w:val="20"/>
          <w:szCs w:val="20"/>
        </w:rPr>
        <w:t>,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14:paraId="0D566A2B" w14:textId="36BAFCEA" w:rsidR="00943EDB" w:rsidRPr="004E3BDE" w:rsidRDefault="000E04FE"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14:paraId="786A0D3C" w14:textId="77777777" w:rsidR="00DB0E6F" w:rsidRPr="004E3BDE" w:rsidRDefault="00DB0E6F"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Comunicar ao Fiscal do contrato, no prazo de 24 (vinte e quatro) horas, qualquer ocorrência anormal ou acidente que se verifique no local dos serviços.</w:t>
      </w:r>
    </w:p>
    <w:p w14:paraId="022E660F" w14:textId="77777777" w:rsidR="004E4F6D" w:rsidRPr="004E3BDE" w:rsidRDefault="004E4F6D"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Assegurar aos seus trabalhadores ambiente de trabalho, inclusive equipamentos e instalações, em condições adequadas ao cumprimento das normas de saúde, segurança e bem-estar no trabalho;</w:t>
      </w:r>
    </w:p>
    <w:p w14:paraId="15B75BF7" w14:textId="3DAA856E" w:rsidR="003B2224" w:rsidRPr="004E3BDE" w:rsidRDefault="00DB0E6F"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Prestar todo esclarecimento ou informação solicitada pela Contratante ou por seus prepostos, garantindo-lhes o acesso, a qualquer tempo, ao local dos trabalhos, bem como aos documentos relativos à execução do empreendimento.</w:t>
      </w:r>
    </w:p>
    <w:p w14:paraId="21A29CBC" w14:textId="77777777" w:rsidR="003B2224" w:rsidRPr="004E3BDE" w:rsidRDefault="003B2224"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lastRenderedPageBreak/>
        <w:t>Paralisar, por determinação da Contratante, qualquer atividade que não esteja sendo executada de acordo com a boa técnica ou que ponha em risco a segurança de pessoas ou bens de terceiros.</w:t>
      </w:r>
    </w:p>
    <w:p w14:paraId="5B9EACD4" w14:textId="77777777" w:rsidR="003B2224" w:rsidRPr="004E3BDE" w:rsidRDefault="003B2224"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 xml:space="preserve"> Promover a guarda, manutenção e vigilância de materiais, ferramentas, e tudo o que for necessário à execução dos serviços, durante a vigência do contrato.</w:t>
      </w:r>
    </w:p>
    <w:p w14:paraId="2F0BD748" w14:textId="6400B49A" w:rsidR="003B2224" w:rsidRPr="004E3BDE" w:rsidRDefault="003B2224"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Promover a organização técnica e administrativa dos serviços, de modo a conduzi-los eficaz e eficientemente, de acordo com os documentos e especificações que integram este Projeto Básico, no prazo determinado.</w:t>
      </w:r>
    </w:p>
    <w:p w14:paraId="2E31C449" w14:textId="77777777" w:rsidR="003B2224" w:rsidRPr="004E3BDE" w:rsidRDefault="003B2224"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16A78C39" w14:textId="77777777" w:rsidR="003B2224" w:rsidRPr="004E3BDE" w:rsidRDefault="003B2224"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Submeter previamente, por escrito, à Contratante, para análise e aprovação, quaisquer mudanças nos métodos executivos que fujam às especificações do memorial descritivo.</w:t>
      </w:r>
    </w:p>
    <w:p w14:paraId="1817E4CB" w14:textId="77777777" w:rsidR="003B2224" w:rsidRPr="004E3BDE" w:rsidRDefault="003B2224"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7A85B09C" w14:textId="77777777" w:rsidR="003B2224" w:rsidRPr="004E3BDE" w:rsidRDefault="003B2224"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Manter durante toda a vigência do contrato, em compatibilidade com as obrigações assumidas, todas as condições de habilitação e qualificação exigidas na licitação;</w:t>
      </w:r>
    </w:p>
    <w:p w14:paraId="2DF65D08" w14:textId="77777777" w:rsidR="003B2224" w:rsidRPr="004E3BDE" w:rsidRDefault="003B2224"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636E8F27" w14:textId="77777777" w:rsidR="003B2224" w:rsidRPr="004E3BDE" w:rsidRDefault="003B2224"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Guardar sigilo sobre todas as informações obtidas em decorrência do cumprimento do contrato;</w:t>
      </w:r>
    </w:p>
    <w:p w14:paraId="0CD023AE" w14:textId="77777777" w:rsidR="003B2224" w:rsidRPr="004E3BDE" w:rsidRDefault="003B2224"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73858F8D" w14:textId="77777777" w:rsidR="003B2224" w:rsidRPr="004E3BDE" w:rsidRDefault="003B2224"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Cumprir, além dos postulados legais vigentes de âmbito federal, estadual ou municipal, as normas de segurança da Contratante;</w:t>
      </w:r>
    </w:p>
    <w:p w14:paraId="6BE3EEAF" w14:textId="65E103F0" w:rsidR="003B2224" w:rsidRPr="004E3BDE" w:rsidRDefault="003B2224"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5F430607" w14:textId="2DB3DED6" w:rsidR="00EE349F" w:rsidRPr="004E3BDE" w:rsidRDefault="00EE349F"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Fica assegurado à CONTRATANTE</w:t>
      </w:r>
      <w:r w:rsidR="009E0E2C" w:rsidRPr="004E3BDE">
        <w:rPr>
          <w:rFonts w:ascii="Arial" w:hAnsi="Arial" w:cs="Arial"/>
          <w:color w:val="000000" w:themeColor="text1"/>
          <w:sz w:val="20"/>
          <w:szCs w:val="20"/>
        </w:rPr>
        <w:t>, nos termos do art. 49 da Lei nº 9.6</w:t>
      </w:r>
      <w:r w:rsidR="00890BB1" w:rsidRPr="004E3BDE">
        <w:rPr>
          <w:rFonts w:ascii="Arial" w:hAnsi="Arial" w:cs="Arial"/>
          <w:color w:val="000000" w:themeColor="text1"/>
          <w:sz w:val="20"/>
          <w:szCs w:val="20"/>
        </w:rPr>
        <w:t>10/98</w:t>
      </w:r>
      <w:r w:rsidRPr="004E3BDE">
        <w:rPr>
          <w:rFonts w:ascii="Arial" w:hAnsi="Arial" w:cs="Arial"/>
          <w:color w:val="000000" w:themeColor="text1"/>
          <w:sz w:val="20"/>
          <w:szCs w:val="20"/>
        </w:rPr>
        <w:t>:</w:t>
      </w:r>
    </w:p>
    <w:p w14:paraId="4FC8B287" w14:textId="09AAE914" w:rsidR="007F4A2B" w:rsidRPr="004E3BDE" w:rsidRDefault="007F4A2B" w:rsidP="004E3BDE">
      <w:pPr>
        <w:numPr>
          <w:ilvl w:val="2"/>
          <w:numId w:val="3"/>
        </w:numPr>
        <w:shd w:val="clear" w:color="auto" w:fill="FFFFFF" w:themeFill="background1"/>
        <w:spacing w:after="120" w:line="276" w:lineRule="auto"/>
        <w:ind w:left="0" w:right="-17" w:firstLine="0"/>
        <w:jc w:val="both"/>
        <w:rPr>
          <w:rFonts w:ascii="Arial" w:hAnsi="Arial" w:cs="Arial"/>
          <w:iCs/>
          <w:color w:val="000000" w:themeColor="text1"/>
          <w:sz w:val="20"/>
          <w:szCs w:val="20"/>
        </w:rPr>
      </w:pPr>
      <w:r w:rsidRPr="004E3BDE">
        <w:rPr>
          <w:rFonts w:ascii="Arial" w:hAnsi="Arial" w:cs="Arial"/>
          <w:iCs/>
          <w:color w:val="000000" w:themeColor="text1"/>
          <w:sz w:val="20"/>
          <w:szCs w:val="20"/>
        </w:rPr>
        <w:t xml:space="preserve">O direito de propriedade intelectual dos </w:t>
      </w:r>
      <w:r w:rsidR="00EE349F" w:rsidRPr="004E3BDE">
        <w:rPr>
          <w:rFonts w:ascii="Arial" w:hAnsi="Arial" w:cs="Arial"/>
          <w:iCs/>
          <w:color w:val="000000" w:themeColor="text1"/>
          <w:sz w:val="20"/>
          <w:szCs w:val="20"/>
        </w:rPr>
        <w:t xml:space="preserve">projetos </w:t>
      </w:r>
      <w:r w:rsidRPr="004E3BDE">
        <w:rPr>
          <w:rFonts w:ascii="Arial" w:hAnsi="Arial" w:cs="Arial"/>
          <w:iCs/>
          <w:color w:val="000000" w:themeColor="text1"/>
          <w:sz w:val="20"/>
          <w:szCs w:val="20"/>
        </w:rPr>
        <w:t>desenvolvidos, inclusive sobre as eventuais adequações e atualizações que vierem a ser realizadas, logo após o recebimento de cada parcela, de forma permanente, permitindo à Contratante distribuir, alterar e utilizar os mesmos sem limitações;</w:t>
      </w:r>
    </w:p>
    <w:p w14:paraId="105FE6D1" w14:textId="4F12D5BC" w:rsidR="007F4A2B" w:rsidRPr="004E3BDE" w:rsidRDefault="007F4A2B" w:rsidP="004E3BDE">
      <w:pPr>
        <w:numPr>
          <w:ilvl w:val="2"/>
          <w:numId w:val="3"/>
        </w:numPr>
        <w:shd w:val="clear" w:color="auto" w:fill="FFFFFF" w:themeFill="background1"/>
        <w:spacing w:after="120" w:line="276" w:lineRule="auto"/>
        <w:ind w:left="0" w:right="-17" w:firstLine="0"/>
        <w:jc w:val="both"/>
        <w:rPr>
          <w:rFonts w:ascii="Arial" w:hAnsi="Arial" w:cs="Arial"/>
          <w:iCs/>
          <w:color w:val="000000" w:themeColor="text1"/>
          <w:sz w:val="20"/>
          <w:szCs w:val="20"/>
        </w:rPr>
      </w:pPr>
      <w:r w:rsidRPr="004E3BDE">
        <w:rPr>
          <w:rFonts w:ascii="Arial" w:hAnsi="Arial" w:cs="Arial"/>
          <w:iCs/>
          <w:color w:val="000000" w:themeColor="text1"/>
          <w:sz w:val="20"/>
          <w:szCs w:val="20"/>
        </w:rPr>
        <w:t xml:space="preserve">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w:t>
      </w:r>
      <w:r w:rsidRPr="004E3BDE">
        <w:rPr>
          <w:rFonts w:ascii="Arial" w:hAnsi="Arial" w:cs="Arial"/>
          <w:iCs/>
          <w:color w:val="000000" w:themeColor="text1"/>
          <w:sz w:val="20"/>
          <w:szCs w:val="20"/>
        </w:rPr>
        <w:lastRenderedPageBreak/>
        <w:t>sem que exista autorização expressa da Contratante, sob pena de multa, sem prejuízo das sanções civis e penais cabíveis.</w:t>
      </w:r>
    </w:p>
    <w:p w14:paraId="28A70CB7" w14:textId="026D32FB" w:rsidR="007F4A2B" w:rsidRPr="004E3BDE" w:rsidRDefault="007F4A2B"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Realizar a transição contratual com transferência de conhecimento, tecnologia e técnicas empregadas, sem perda de informações, podendo exigir, inclusive, a capacitação dos técnicos da contratante ou da nova empresa que continuará a execução dos serviços.</w:t>
      </w:r>
    </w:p>
    <w:p w14:paraId="53E61758" w14:textId="77777777" w:rsidR="003B2224" w:rsidRPr="004E3BDE" w:rsidRDefault="003B2224"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Manter os empregados nos horários predeterminados pela Contratante;</w:t>
      </w:r>
    </w:p>
    <w:p w14:paraId="4419720B" w14:textId="77777777" w:rsidR="003B2224" w:rsidRPr="004E3BDE" w:rsidRDefault="003B2224"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Apresentar os empregados devidamente identificados por meio de crachá;</w:t>
      </w:r>
    </w:p>
    <w:p w14:paraId="1A44913B" w14:textId="1F38F54D" w:rsidR="003B2224" w:rsidRPr="004E3BDE" w:rsidRDefault="003B2224"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Apresentar à Contratante, quando for o caso, a relação nominal dos empregados que adentrarão no órgão para a execução do serviço;</w:t>
      </w:r>
    </w:p>
    <w:p w14:paraId="2F919C7A" w14:textId="361FC3FE"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 xml:space="preserve">Atender às solicitações da Contratante quanto à substituição dos empregados alocados, no prazo fixado pela fiscalização do contrato, nos casos em que ficar constatado descumprimento das obrigações relativas à execução do serviço, conforme descrito neste </w:t>
      </w:r>
      <w:r w:rsidR="00AF1367" w:rsidRPr="004E3BDE">
        <w:rPr>
          <w:rFonts w:ascii="Arial" w:hAnsi="Arial" w:cs="Arial"/>
          <w:color w:val="000000" w:themeColor="text1"/>
          <w:sz w:val="20"/>
          <w:szCs w:val="20"/>
        </w:rPr>
        <w:t>Projeto Básico</w:t>
      </w:r>
      <w:r w:rsidRPr="004E3BDE">
        <w:rPr>
          <w:rFonts w:ascii="Arial" w:hAnsi="Arial" w:cs="Arial"/>
          <w:color w:val="000000" w:themeColor="text1"/>
          <w:sz w:val="20"/>
          <w:szCs w:val="20"/>
        </w:rPr>
        <w:t>;</w:t>
      </w:r>
    </w:p>
    <w:p w14:paraId="75D1A3EF" w14:textId="77777777" w:rsidR="004F536B" w:rsidRPr="004E3BDE" w:rsidRDefault="004F536B"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Manter preposto aceito pela Contratante nos horários e locais de prestação de serviço para representá-la na execução do contrato com capacidade para tomar decisões compatíveis com os compromissos assumidos;</w:t>
      </w:r>
    </w:p>
    <w:p w14:paraId="002CBE47" w14:textId="7044993B" w:rsidR="00943EDB" w:rsidRPr="004E3BDE" w:rsidRDefault="004F536B"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Instruir os seus empregados, quanto à prevenção de incêndios nas áreas da Contratante;</w:t>
      </w:r>
    </w:p>
    <w:p w14:paraId="3A275DC7" w14:textId="068AEFFA"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 xml:space="preserve">Adotar as providências e precauções necessárias, inclusive consulta nos respectivos órgãos, se necessário for, a fim de que não venham a ser danificadas as redes </w:t>
      </w:r>
      <w:proofErr w:type="spellStart"/>
      <w:r w:rsidRPr="004E3BDE">
        <w:rPr>
          <w:rFonts w:ascii="Arial" w:hAnsi="Arial" w:cs="Arial"/>
          <w:color w:val="000000" w:themeColor="text1"/>
          <w:sz w:val="20"/>
          <w:szCs w:val="20"/>
        </w:rPr>
        <w:t>hidrossanitárias</w:t>
      </w:r>
      <w:proofErr w:type="spellEnd"/>
      <w:r w:rsidRPr="004E3BDE">
        <w:rPr>
          <w:rFonts w:ascii="Arial" w:hAnsi="Arial" w:cs="Arial"/>
          <w:color w:val="000000" w:themeColor="text1"/>
          <w:sz w:val="20"/>
          <w:szCs w:val="20"/>
        </w:rPr>
        <w:t>, elétricas e de comunicação.</w:t>
      </w:r>
    </w:p>
    <w:p w14:paraId="13456C25" w14:textId="77777777"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 xml:space="preserve"> Providenciar junto ao CREA e/ou ao CAU-BR as Anotações e Registros de Responsabilidade Técnica referentes ao objeto do contrato e especialidades pertinentes, nos termos das normas pertinentes (Leis </w:t>
      </w:r>
      <w:proofErr w:type="spellStart"/>
      <w:r w:rsidRPr="004E3BDE">
        <w:rPr>
          <w:rFonts w:ascii="Arial" w:hAnsi="Arial" w:cs="Arial"/>
          <w:color w:val="000000" w:themeColor="text1"/>
          <w:sz w:val="20"/>
          <w:szCs w:val="20"/>
        </w:rPr>
        <w:t>ns</w:t>
      </w:r>
      <w:proofErr w:type="spellEnd"/>
      <w:r w:rsidRPr="004E3BDE">
        <w:rPr>
          <w:rFonts w:ascii="Arial" w:hAnsi="Arial" w:cs="Arial"/>
          <w:color w:val="000000" w:themeColor="text1"/>
          <w:sz w:val="20"/>
          <w:szCs w:val="20"/>
        </w:rPr>
        <w:t>. 6.496/77 e 12.378/2010);</w:t>
      </w:r>
    </w:p>
    <w:p w14:paraId="69527A8A" w14:textId="3091811D"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Obter junto ao</w:t>
      </w:r>
      <w:r w:rsidR="004E4F6D" w:rsidRPr="004E3BDE">
        <w:rPr>
          <w:rFonts w:ascii="Arial" w:hAnsi="Arial" w:cs="Arial"/>
          <w:color w:val="000000" w:themeColor="text1"/>
          <w:sz w:val="20"/>
          <w:szCs w:val="20"/>
        </w:rPr>
        <w:t>s órgãos competentes</w:t>
      </w:r>
      <w:r w:rsidRPr="004E3BDE">
        <w:rPr>
          <w:rFonts w:ascii="Arial" w:hAnsi="Arial" w:cs="Arial"/>
          <w:color w:val="000000" w:themeColor="text1"/>
          <w:sz w:val="20"/>
          <w:szCs w:val="20"/>
        </w:rPr>
        <w:t>, conforme o caso, as licenças necessárias e demais documentos e autorizações exigíveis, na forma da legislação aplicável;</w:t>
      </w:r>
    </w:p>
    <w:p w14:paraId="2C6DE30C" w14:textId="77777777"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0EAC0945" w14:textId="77D93E77"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 xml:space="preserve">Refazer, às suas expensas, os trabalhos executados em desacordo com o estabelecido no instrumento contratual, neste </w:t>
      </w:r>
      <w:r w:rsidR="00AF1367" w:rsidRPr="004E3BDE">
        <w:rPr>
          <w:rFonts w:ascii="Arial" w:hAnsi="Arial" w:cs="Arial"/>
          <w:color w:val="000000" w:themeColor="text1"/>
          <w:sz w:val="20"/>
          <w:szCs w:val="20"/>
        </w:rPr>
        <w:t xml:space="preserve">Projeto Básico </w:t>
      </w:r>
      <w:r w:rsidRPr="004E3BDE">
        <w:rPr>
          <w:rFonts w:ascii="Arial" w:hAnsi="Arial" w:cs="Arial"/>
          <w:color w:val="000000" w:themeColor="text1"/>
          <w:sz w:val="20"/>
          <w:szCs w:val="20"/>
        </w:rPr>
        <w:t>e seus anexos, bem como substituir aqueles realizados com materiais defeituosos ou com vício de construção, pelo prazo de 05 (cinco) anos, contado da data de emissão do Termo de Recebimento Definitivo</w:t>
      </w:r>
      <w:r w:rsidR="004F536B" w:rsidRPr="004E3BDE">
        <w:rPr>
          <w:rFonts w:ascii="Arial" w:hAnsi="Arial" w:cs="Arial"/>
          <w:color w:val="000000" w:themeColor="text1"/>
          <w:sz w:val="20"/>
          <w:szCs w:val="20"/>
        </w:rPr>
        <w:t>.</w:t>
      </w:r>
    </w:p>
    <w:p w14:paraId="78EC6199" w14:textId="77777777"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14:paraId="1F691A01" w14:textId="747AA89D"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 xml:space="preserve">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 </w:t>
      </w:r>
    </w:p>
    <w:p w14:paraId="1E174FBD" w14:textId="581EA30A" w:rsidR="00943EDB" w:rsidRPr="004E3BDE" w:rsidRDefault="00943EDB" w:rsidP="004E3BDE">
      <w:pPr>
        <w:numPr>
          <w:ilvl w:val="2"/>
          <w:numId w:val="3"/>
        </w:numPr>
        <w:shd w:val="clear" w:color="auto" w:fill="FFFFFF" w:themeFill="background1"/>
        <w:spacing w:after="120" w:line="276" w:lineRule="auto"/>
        <w:ind w:left="0" w:right="-17" w:firstLine="0"/>
        <w:jc w:val="both"/>
        <w:rPr>
          <w:rFonts w:ascii="Arial" w:hAnsi="Arial" w:cs="Arial"/>
          <w:iCs/>
          <w:color w:val="000000" w:themeColor="text1"/>
          <w:sz w:val="20"/>
          <w:szCs w:val="20"/>
        </w:rPr>
      </w:pPr>
      <w:r w:rsidRPr="004E3BDE">
        <w:rPr>
          <w:rFonts w:ascii="Arial" w:hAnsi="Arial" w:cs="Arial"/>
          <w:iCs/>
          <w:color w:val="000000" w:themeColor="text1"/>
          <w:sz w:val="20"/>
          <w:szCs w:val="20"/>
        </w:rPr>
        <w:t xml:space="preserve">Cópias das notas fiscais de aquisição dos produtos ou subprodutos florestais; </w:t>
      </w:r>
    </w:p>
    <w:p w14:paraId="7F5AC20C" w14:textId="43B2DD81" w:rsidR="00943EDB" w:rsidRPr="004E3BDE" w:rsidRDefault="00943EDB" w:rsidP="004E3BDE">
      <w:pPr>
        <w:numPr>
          <w:ilvl w:val="2"/>
          <w:numId w:val="3"/>
        </w:numPr>
        <w:shd w:val="clear" w:color="auto" w:fill="FFFFFF" w:themeFill="background1"/>
        <w:spacing w:after="120" w:line="276" w:lineRule="auto"/>
        <w:ind w:left="0" w:right="-17" w:firstLine="0"/>
        <w:jc w:val="both"/>
        <w:rPr>
          <w:rFonts w:ascii="Arial" w:hAnsi="Arial" w:cs="Arial"/>
          <w:iCs/>
          <w:color w:val="000000" w:themeColor="text1"/>
          <w:sz w:val="20"/>
          <w:szCs w:val="20"/>
        </w:rPr>
      </w:pPr>
      <w:r w:rsidRPr="004E3BDE">
        <w:rPr>
          <w:rFonts w:ascii="Arial" w:hAnsi="Arial" w:cs="Arial"/>
          <w:iCs/>
          <w:color w:val="000000" w:themeColor="text1"/>
          <w:sz w:val="20"/>
          <w:szCs w:val="20"/>
        </w:rPr>
        <w:lastRenderedPageBreak/>
        <w:t xml:space="preserve">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w:t>
      </w:r>
      <w:r w:rsidR="00D44064" w:rsidRPr="004E3BDE">
        <w:rPr>
          <w:rFonts w:ascii="Arial" w:hAnsi="Arial" w:cs="Arial"/>
          <w:iCs/>
          <w:color w:val="000000" w:themeColor="text1"/>
          <w:sz w:val="20"/>
          <w:szCs w:val="20"/>
        </w:rPr>
        <w:t>5, de 15</w:t>
      </w:r>
      <w:r w:rsidRPr="004E3BDE">
        <w:rPr>
          <w:rFonts w:ascii="Arial" w:hAnsi="Arial" w:cs="Arial"/>
          <w:iCs/>
          <w:color w:val="000000" w:themeColor="text1"/>
          <w:sz w:val="20"/>
          <w:szCs w:val="20"/>
        </w:rPr>
        <w:t>/</w:t>
      </w:r>
      <w:r w:rsidR="00D44064" w:rsidRPr="004E3BDE">
        <w:rPr>
          <w:rFonts w:ascii="Arial" w:hAnsi="Arial" w:cs="Arial"/>
          <w:iCs/>
          <w:color w:val="000000" w:themeColor="text1"/>
          <w:sz w:val="20"/>
          <w:szCs w:val="20"/>
        </w:rPr>
        <w:t>03</w:t>
      </w:r>
      <w:r w:rsidRPr="004E3BDE">
        <w:rPr>
          <w:rFonts w:ascii="Arial" w:hAnsi="Arial" w:cs="Arial"/>
          <w:iCs/>
          <w:color w:val="000000" w:themeColor="text1"/>
          <w:sz w:val="20"/>
          <w:szCs w:val="20"/>
        </w:rPr>
        <w:t>/20</w:t>
      </w:r>
      <w:r w:rsidR="00D44064" w:rsidRPr="004E3BDE">
        <w:rPr>
          <w:rFonts w:ascii="Arial" w:hAnsi="Arial" w:cs="Arial"/>
          <w:iCs/>
          <w:color w:val="000000" w:themeColor="text1"/>
          <w:sz w:val="20"/>
          <w:szCs w:val="20"/>
        </w:rPr>
        <w:t>14</w:t>
      </w:r>
      <w:r w:rsidRPr="004E3BDE">
        <w:rPr>
          <w:rFonts w:ascii="Arial" w:hAnsi="Arial" w:cs="Arial"/>
          <w:iCs/>
          <w:color w:val="000000" w:themeColor="text1"/>
          <w:sz w:val="20"/>
          <w:szCs w:val="20"/>
        </w:rPr>
        <w:t>, e legislação correlata;</w:t>
      </w:r>
    </w:p>
    <w:p w14:paraId="57D355FF" w14:textId="6F4CB597" w:rsidR="00943EDB" w:rsidRPr="004E3BDE" w:rsidRDefault="00943EDB" w:rsidP="004E3BDE">
      <w:pPr>
        <w:numPr>
          <w:ilvl w:val="2"/>
          <w:numId w:val="3"/>
        </w:numPr>
        <w:shd w:val="clear" w:color="auto" w:fill="FFFFFF" w:themeFill="background1"/>
        <w:spacing w:after="120" w:line="276" w:lineRule="auto"/>
        <w:ind w:left="0" w:right="-17" w:firstLine="0"/>
        <w:jc w:val="both"/>
        <w:rPr>
          <w:rFonts w:ascii="Arial" w:hAnsi="Arial" w:cs="Arial"/>
          <w:iCs/>
          <w:color w:val="000000" w:themeColor="text1"/>
          <w:sz w:val="20"/>
          <w:szCs w:val="20"/>
        </w:rPr>
      </w:pPr>
      <w:r w:rsidRPr="004E3BDE">
        <w:rPr>
          <w:rFonts w:ascii="Arial" w:hAnsi="Arial" w:cs="Arial"/>
          <w:iCs/>
          <w:color w:val="000000" w:themeColor="text1"/>
          <w:sz w:val="20"/>
          <w:szCs w:val="20"/>
        </w:rPr>
        <w:t xml:space="preserve">Documento de Origem Florestal – DOF, instituído pela Portaria n° 253, de 18/08/2006, do Ministério do Meio Ambiente, e Instrução Normativa IBAMA n° </w:t>
      </w:r>
      <w:r w:rsidR="00D44064" w:rsidRPr="004E3BDE">
        <w:rPr>
          <w:rFonts w:ascii="Arial" w:hAnsi="Arial" w:cs="Arial"/>
          <w:iCs/>
          <w:color w:val="000000" w:themeColor="text1"/>
          <w:sz w:val="20"/>
          <w:szCs w:val="20"/>
        </w:rPr>
        <w:t>21, de 24/12</w:t>
      </w:r>
      <w:r w:rsidRPr="004E3BDE">
        <w:rPr>
          <w:rFonts w:ascii="Arial" w:hAnsi="Arial" w:cs="Arial"/>
          <w:iCs/>
          <w:color w:val="000000" w:themeColor="text1"/>
          <w:sz w:val="20"/>
          <w:szCs w:val="20"/>
        </w:rPr>
        <w:t>/20</w:t>
      </w:r>
      <w:r w:rsidR="00D44064" w:rsidRPr="004E3BDE">
        <w:rPr>
          <w:rFonts w:ascii="Arial" w:hAnsi="Arial" w:cs="Arial"/>
          <w:iCs/>
          <w:color w:val="000000" w:themeColor="text1"/>
          <w:sz w:val="20"/>
          <w:szCs w:val="20"/>
        </w:rPr>
        <w:t>14</w:t>
      </w:r>
      <w:r w:rsidRPr="004E3BDE">
        <w:rPr>
          <w:rFonts w:ascii="Arial" w:hAnsi="Arial" w:cs="Arial"/>
          <w:iCs/>
          <w:color w:val="000000" w:themeColor="text1"/>
          <w:sz w:val="20"/>
          <w:szCs w:val="20"/>
        </w:rPr>
        <w:t>, quando se tratar de produtos ou subprodutos florestais de origem nativa cujo transporte e armazenamento exijam a emissão de tal licença obrigatória.</w:t>
      </w:r>
    </w:p>
    <w:p w14:paraId="6196F96B" w14:textId="77777777" w:rsidR="00943EDB" w:rsidRPr="004E3BDE" w:rsidRDefault="00943EDB" w:rsidP="004E3BDE">
      <w:pPr>
        <w:numPr>
          <w:ilvl w:val="3"/>
          <w:numId w:val="3"/>
        </w:numPr>
        <w:shd w:val="clear" w:color="auto" w:fill="FFFFFF" w:themeFill="background1"/>
        <w:spacing w:after="120" w:line="276" w:lineRule="auto"/>
        <w:ind w:left="0" w:right="-17" w:firstLine="0"/>
        <w:jc w:val="both"/>
        <w:rPr>
          <w:rFonts w:ascii="Arial" w:hAnsi="Arial" w:cs="Arial"/>
          <w:color w:val="000000" w:themeColor="text1"/>
          <w:sz w:val="20"/>
          <w:szCs w:val="20"/>
          <w:lang w:eastAsia="ar-SA"/>
        </w:rPr>
      </w:pPr>
      <w:r w:rsidRPr="004E3BDE">
        <w:rPr>
          <w:rFonts w:ascii="Arial" w:hAnsi="Arial" w:cs="Arial"/>
          <w:sz w:val="20"/>
          <w:szCs w:val="20"/>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14:paraId="0BC3E3F0" w14:textId="0EE25D8E" w:rsidR="00EE6260" w:rsidRPr="004E3BDE" w:rsidRDefault="00EE6260" w:rsidP="004E3BDE">
      <w:pPr>
        <w:numPr>
          <w:ilvl w:val="2"/>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Apenas se houver dúvida fundada acerca da autenticidade dos documentos acima, conforme art. 9º do Decreto nº 9.094/17, poderá haver solicitação de cópia autenticada por cartório ou pelo servidor, mediante comparação com o original.</w:t>
      </w:r>
    </w:p>
    <w:p w14:paraId="77EB5948" w14:textId="6B3C0E5D"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 xml:space="preserve">Observar as diretrizes, critérios e procedimentos para a gestão dos resíduos da construção civil estabelecidos na Resolução nº 307, de 05/07/2002, com as alterações </w:t>
      </w:r>
      <w:r w:rsidR="00D44064" w:rsidRPr="004E3BDE">
        <w:rPr>
          <w:rFonts w:ascii="Arial" w:hAnsi="Arial" w:cs="Arial"/>
          <w:sz w:val="20"/>
          <w:szCs w:val="20"/>
        </w:rPr>
        <w:t>posteriores</w:t>
      </w:r>
      <w:r w:rsidRPr="004E3BDE">
        <w:rPr>
          <w:rFonts w:ascii="Arial" w:hAnsi="Arial" w:cs="Arial"/>
          <w:sz w:val="20"/>
          <w:szCs w:val="20"/>
        </w:rPr>
        <w:t>, do Conselho Nacional de Meio Ambiente - CONAMA, conforme artigo 4°, §§ 2° e 3°, da Instrução Normativa SLTI/MP n° 1, de 19/01/2010, nos seguintes termos:</w:t>
      </w:r>
    </w:p>
    <w:p w14:paraId="1ACD1013" w14:textId="77777777" w:rsidR="00943EDB" w:rsidRPr="004E3BDE" w:rsidRDefault="00943EDB" w:rsidP="004E3BDE">
      <w:pPr>
        <w:numPr>
          <w:ilvl w:val="2"/>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47EE788D" w14:textId="77777777" w:rsidR="00943EDB" w:rsidRPr="004E3BDE" w:rsidRDefault="00943EDB" w:rsidP="004E3BDE">
      <w:pPr>
        <w:numPr>
          <w:ilvl w:val="2"/>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22939649" w14:textId="77777777" w:rsidR="00943EDB" w:rsidRPr="004E3BDE" w:rsidRDefault="00943EDB" w:rsidP="004E3BDE">
      <w:pPr>
        <w:numPr>
          <w:ilvl w:val="3"/>
          <w:numId w:val="3"/>
        </w:numPr>
        <w:shd w:val="clear" w:color="auto" w:fill="FFFFFF" w:themeFill="background1"/>
        <w:spacing w:after="120" w:line="276" w:lineRule="auto"/>
        <w:ind w:left="0" w:right="-17" w:firstLine="0"/>
        <w:jc w:val="both"/>
        <w:rPr>
          <w:rFonts w:ascii="Arial" w:hAnsi="Arial" w:cs="Arial"/>
          <w:sz w:val="20"/>
          <w:szCs w:val="20"/>
        </w:rPr>
      </w:pPr>
      <w:proofErr w:type="gramStart"/>
      <w:r w:rsidRPr="004E3BDE">
        <w:rPr>
          <w:rFonts w:ascii="Arial" w:hAnsi="Arial" w:cs="Arial"/>
          <w:sz w:val="20"/>
          <w:szCs w:val="20"/>
        </w:rPr>
        <w:t>resíduos</w:t>
      </w:r>
      <w:proofErr w:type="gramEnd"/>
      <w:r w:rsidRPr="004E3BDE">
        <w:rPr>
          <w:rFonts w:ascii="Arial" w:hAnsi="Arial" w:cs="Arial"/>
          <w:sz w:val="20"/>
          <w:szCs w:val="20"/>
        </w:rPr>
        <w:t xml:space="preserve"> Classe A (reutilizáveis ou recicláveis como agregados): deverão ser reutilizados ou reciclados na forma de agregados, ou encaminhados a aterros de resíduos classe A de </w:t>
      </w:r>
      <w:proofErr w:type="spellStart"/>
      <w:r w:rsidRPr="004E3BDE">
        <w:rPr>
          <w:rFonts w:ascii="Arial" w:hAnsi="Arial" w:cs="Arial"/>
          <w:sz w:val="20"/>
          <w:szCs w:val="20"/>
        </w:rPr>
        <w:t>reservação</w:t>
      </w:r>
      <w:proofErr w:type="spellEnd"/>
      <w:r w:rsidRPr="004E3BDE">
        <w:rPr>
          <w:rFonts w:ascii="Arial" w:hAnsi="Arial" w:cs="Arial"/>
          <w:sz w:val="20"/>
          <w:szCs w:val="20"/>
        </w:rPr>
        <w:t xml:space="preserve"> de material para usos futuros; </w:t>
      </w:r>
    </w:p>
    <w:p w14:paraId="12F938ED" w14:textId="77777777" w:rsidR="00943EDB" w:rsidRPr="004E3BDE" w:rsidRDefault="00943EDB" w:rsidP="004E3BDE">
      <w:pPr>
        <w:numPr>
          <w:ilvl w:val="3"/>
          <w:numId w:val="3"/>
        </w:numPr>
        <w:shd w:val="clear" w:color="auto" w:fill="FFFFFF" w:themeFill="background1"/>
        <w:spacing w:after="120" w:line="276" w:lineRule="auto"/>
        <w:ind w:left="0" w:right="-17" w:firstLine="0"/>
        <w:jc w:val="both"/>
        <w:rPr>
          <w:rFonts w:ascii="Arial" w:hAnsi="Arial" w:cs="Arial"/>
          <w:sz w:val="20"/>
          <w:szCs w:val="20"/>
        </w:rPr>
      </w:pPr>
      <w:proofErr w:type="gramStart"/>
      <w:r w:rsidRPr="004E3BDE">
        <w:rPr>
          <w:rFonts w:ascii="Arial" w:hAnsi="Arial" w:cs="Arial"/>
          <w:sz w:val="20"/>
          <w:szCs w:val="20"/>
        </w:rPr>
        <w:t>resíduos</w:t>
      </w:r>
      <w:proofErr w:type="gramEnd"/>
      <w:r w:rsidRPr="004E3BDE">
        <w:rPr>
          <w:rFonts w:ascii="Arial" w:hAnsi="Arial" w:cs="Arial"/>
          <w:sz w:val="20"/>
          <w:szCs w:val="20"/>
        </w:rPr>
        <w:t xml:space="preserve"> Classe B (recicláveis para outras destinações): deverão ser reutilizados, reciclados ou encaminhados a áreas de armazenamento temporário, sendo dispostos de modo a permitir a sua utilização ou reciclagem futura;</w:t>
      </w:r>
    </w:p>
    <w:p w14:paraId="7E099DBB" w14:textId="77777777" w:rsidR="00943EDB" w:rsidRPr="004E3BDE" w:rsidRDefault="00943EDB" w:rsidP="004E3BDE">
      <w:pPr>
        <w:numPr>
          <w:ilvl w:val="3"/>
          <w:numId w:val="3"/>
        </w:numPr>
        <w:shd w:val="clear" w:color="auto" w:fill="FFFFFF" w:themeFill="background1"/>
        <w:spacing w:after="120" w:line="276" w:lineRule="auto"/>
        <w:ind w:left="0" w:right="-17" w:firstLine="0"/>
        <w:jc w:val="both"/>
        <w:rPr>
          <w:rFonts w:ascii="Arial" w:hAnsi="Arial" w:cs="Arial"/>
          <w:sz w:val="20"/>
          <w:szCs w:val="20"/>
        </w:rPr>
      </w:pPr>
      <w:proofErr w:type="gramStart"/>
      <w:r w:rsidRPr="004E3BDE">
        <w:rPr>
          <w:rFonts w:ascii="Arial" w:hAnsi="Arial" w:cs="Arial"/>
          <w:sz w:val="20"/>
          <w:szCs w:val="20"/>
        </w:rPr>
        <w:t>resíduos</w:t>
      </w:r>
      <w:proofErr w:type="gramEnd"/>
      <w:r w:rsidRPr="004E3BDE">
        <w:rPr>
          <w:rFonts w:ascii="Arial" w:hAnsi="Arial" w:cs="Arial"/>
          <w:sz w:val="20"/>
          <w:szCs w:val="20"/>
        </w:rPr>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14:paraId="51F513A1" w14:textId="77777777" w:rsidR="00943EDB" w:rsidRPr="004E3BDE" w:rsidRDefault="00943EDB" w:rsidP="004E3BDE">
      <w:pPr>
        <w:numPr>
          <w:ilvl w:val="3"/>
          <w:numId w:val="3"/>
        </w:numPr>
        <w:shd w:val="clear" w:color="auto" w:fill="FFFFFF" w:themeFill="background1"/>
        <w:spacing w:after="120" w:line="276" w:lineRule="auto"/>
        <w:ind w:left="0" w:right="-17" w:firstLine="0"/>
        <w:jc w:val="both"/>
        <w:rPr>
          <w:rFonts w:ascii="Arial" w:hAnsi="Arial" w:cs="Arial"/>
          <w:sz w:val="20"/>
          <w:szCs w:val="20"/>
        </w:rPr>
      </w:pPr>
      <w:proofErr w:type="gramStart"/>
      <w:r w:rsidRPr="004E3BDE">
        <w:rPr>
          <w:rFonts w:ascii="Arial" w:hAnsi="Arial" w:cs="Arial"/>
          <w:sz w:val="20"/>
          <w:szCs w:val="20"/>
        </w:rPr>
        <w:t>resíduos</w:t>
      </w:r>
      <w:proofErr w:type="gramEnd"/>
      <w:r w:rsidRPr="004E3BDE">
        <w:rPr>
          <w:rFonts w:ascii="Arial" w:hAnsi="Arial" w:cs="Arial"/>
          <w:sz w:val="20"/>
          <w:szCs w:val="20"/>
        </w:rPr>
        <w:t xml:space="preserve"> Classe D (perigosos, contaminados ou prejudiciais à saúde): deverão ser armazenados, transportados, reutilizados e destinados em conformidade com as normas técnicas específicas.</w:t>
      </w:r>
    </w:p>
    <w:p w14:paraId="41FEFBB4" w14:textId="77777777" w:rsidR="00943EDB" w:rsidRPr="004E3BDE" w:rsidRDefault="00943EDB" w:rsidP="004E3BDE">
      <w:pPr>
        <w:numPr>
          <w:ilvl w:val="2"/>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Em nenhuma hipótese a Contratada poderá dispor os resíduos originários da contratação em aterros de resíduos sólidos urbanos, áreas de “bota fora”, encostas, corpos d´água, lotes vagos e áreas protegidas por Lei, bem como em áreas não licenciadas;</w:t>
      </w:r>
    </w:p>
    <w:p w14:paraId="6E0AF7AA" w14:textId="77777777" w:rsidR="00943EDB" w:rsidRPr="004E3BDE" w:rsidRDefault="00943EDB" w:rsidP="004E3BDE">
      <w:pPr>
        <w:numPr>
          <w:ilvl w:val="2"/>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lastRenderedPageBreak/>
        <w:t xml:space="preserve">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4E3BDE">
        <w:rPr>
          <w:rFonts w:ascii="Arial" w:hAnsi="Arial" w:cs="Arial"/>
          <w:sz w:val="20"/>
          <w:szCs w:val="20"/>
        </w:rPr>
        <w:t>ns</w:t>
      </w:r>
      <w:proofErr w:type="spellEnd"/>
      <w:r w:rsidRPr="004E3BDE">
        <w:rPr>
          <w:rFonts w:ascii="Arial" w:hAnsi="Arial" w:cs="Arial"/>
          <w:sz w:val="20"/>
          <w:szCs w:val="20"/>
        </w:rPr>
        <w:t>. 15.112, 15.113, 15.114, 15.115 e 15.116, de 2004.</w:t>
      </w:r>
    </w:p>
    <w:p w14:paraId="35CC1557" w14:textId="77777777"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Observar as seguintes diretrizes de caráter ambiental:</w:t>
      </w:r>
    </w:p>
    <w:p w14:paraId="715B89B0" w14:textId="77777777" w:rsidR="00943EDB" w:rsidRPr="004E3BDE" w:rsidRDefault="00943EDB" w:rsidP="004E3BDE">
      <w:pPr>
        <w:numPr>
          <w:ilvl w:val="2"/>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14:paraId="5FBE1208" w14:textId="77777777" w:rsidR="00943EDB" w:rsidRPr="004E3BDE" w:rsidRDefault="00943EDB" w:rsidP="004E3BDE">
      <w:pPr>
        <w:numPr>
          <w:ilvl w:val="2"/>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14:paraId="19C6A8BB" w14:textId="77777777" w:rsidR="00943EDB" w:rsidRPr="004E3BDE" w:rsidRDefault="00943EDB" w:rsidP="004E3BDE">
      <w:pPr>
        <w:numPr>
          <w:ilvl w:val="2"/>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7543D004" w14:textId="51F67AF1"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Responder por qualquer acidente de trabalho na execução dos serviços, por uso indevido de patentes registradas em nome de terceiros, por qualquer causa de destruição, danificação, defeitos ou incorreções dos serviços ou dos bens da Contratante, de seus funcionários ou de terceiros, ainda que ocorridos em via pública junto à obra.</w:t>
      </w:r>
    </w:p>
    <w:p w14:paraId="45903199" w14:textId="511A96E0"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 xml:space="preserve">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w:t>
      </w:r>
      <w:r w:rsidR="00AF1367" w:rsidRPr="004E3BDE">
        <w:rPr>
          <w:rFonts w:ascii="Arial" w:hAnsi="Arial" w:cs="Arial"/>
          <w:color w:val="000000" w:themeColor="text1"/>
          <w:sz w:val="20"/>
          <w:szCs w:val="20"/>
        </w:rPr>
        <w:t>Projeto Básico</w:t>
      </w:r>
      <w:r w:rsidRPr="004E3BDE">
        <w:rPr>
          <w:rFonts w:ascii="Arial" w:hAnsi="Arial" w:cs="Arial"/>
          <w:sz w:val="20"/>
          <w:szCs w:val="20"/>
        </w:rPr>
        <w:t xml:space="preserve"> e demais documentos anexos;</w:t>
      </w:r>
    </w:p>
    <w:p w14:paraId="47CB9612" w14:textId="77777777" w:rsidR="00943EDB" w:rsidRPr="004E3BDE" w:rsidRDefault="00943EDB"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1833F46F" w14:textId="77777777" w:rsidR="004E4F6D" w:rsidRPr="004E3BDE" w:rsidRDefault="004E4F6D"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Cumprir o Acordo, Dissídio, Convenção Coletiva ou equivalente, relativo à categoria profissional abrangida no contrato bem como da legislação em vigor e não havendo na região Acordo, Dissídio ou Convenção Coletiva relativa à categoria profissional abrangida no contrato, garantir os direitos trabalhistas, fixado em regulamento de trabalho ou profissão de natureza similar da região mais próxima;</w:t>
      </w:r>
    </w:p>
    <w:p w14:paraId="1C351022" w14:textId="77777777" w:rsidR="004E4F6D" w:rsidRPr="004E3BDE" w:rsidRDefault="004E4F6D"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Aceitar que a Administração Pública não se vincula às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3AB8989B" w14:textId="77777777" w:rsidR="004E4F6D" w:rsidRPr="004E3BDE" w:rsidRDefault="004E4F6D"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 xml:space="preserve">Aceitar a rescisão do contrato por ato unilateral e escrito da contratante e a aplicação das penalidades cabíveis para os casos do não pagamento dos salários e demais verbas trabalhistas, </w:t>
      </w:r>
      <w:r w:rsidRPr="004E3BDE">
        <w:rPr>
          <w:rFonts w:ascii="Arial" w:hAnsi="Arial" w:cs="Arial"/>
          <w:sz w:val="20"/>
          <w:szCs w:val="20"/>
        </w:rPr>
        <w:lastRenderedPageBreak/>
        <w:t>bem como pelo não recolhimento das contribuições sociais, previdenciárias e para com o Fundo de Garantia do Tempo de Serviço (FGTS), em relação aos empregados da contratada que efetivamente participarem da execução do contrato;</w:t>
      </w:r>
    </w:p>
    <w:p w14:paraId="56C34B3F" w14:textId="77777777" w:rsidR="004E4F6D" w:rsidRPr="004E3BDE" w:rsidRDefault="004E4F6D"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Reconhecer sua responsabilidade exclusiva da contratada sobre a quitação dos encargos trabalhistas e sociais decorrentes do contrato;</w:t>
      </w:r>
    </w:p>
    <w:p w14:paraId="1D2AA108" w14:textId="77777777" w:rsidR="004E4F6D" w:rsidRPr="004E3BDE" w:rsidRDefault="004E4F6D"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Apresentar a comprovação, conforme solicitado pela contratada, do cumprimento das obrigações trabalhistas, previdenciárias e para com o FGTS, em relação aos empregados da contratada que efetivamente participarem da execução do contrato;</w:t>
      </w:r>
    </w:p>
    <w:p w14:paraId="07706E07" w14:textId="77777777" w:rsidR="004E4F6D" w:rsidRPr="004E3BDE" w:rsidRDefault="004E4F6D"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Aceitar, em caso de descumprimento da obrigação acima, a retenção do pagamento da fatura mensal, em valor proporcional ao inadimplemento, até que a situação seja regularizada e não havendo quitação das obrigações por parte da contratada no prazo de quinze dias, aceitar que contratante efetue o pagamento das obrigações diretamente aos empregados da contratada que tenham participado da execução dos serviços objeto do contrato;</w:t>
      </w:r>
    </w:p>
    <w:p w14:paraId="619EAB4B" w14:textId="77777777" w:rsidR="004E4F6D" w:rsidRPr="004E3BDE" w:rsidRDefault="004E4F6D"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 xml:space="preserve">Observar os preceitos da legislação sobre a jornada de trabalho, conforme a categoria profissional; </w:t>
      </w:r>
    </w:p>
    <w:p w14:paraId="1F1E3962" w14:textId="45AD554D" w:rsidR="004E4F6D" w:rsidRPr="004E3BDE" w:rsidRDefault="004E4F6D"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Subcontratar somente empresas que aceitem expressamente as obrigações estabelecidas na Instrução Normativa SEGES/MP nº 6, de 6 de julho de 2018.</w:t>
      </w:r>
    </w:p>
    <w:p w14:paraId="25AE365A" w14:textId="66B20BF9" w:rsidR="00C0420D" w:rsidRPr="004E3BDE" w:rsidRDefault="00C0420D"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Inscrever a Obra no Cadastro Nacional de Obras – CNO da Receita Federal do Brasil em até 30 (trinta) dias contados do início das atividades, em conformidade com a Instrução Normativa RFB nº 1845, de 22 de Novembro de 2018.</w:t>
      </w:r>
    </w:p>
    <w:p w14:paraId="36AACBAA" w14:textId="0CCFAB81" w:rsidR="00FB7636" w:rsidRPr="004E3BDE" w:rsidRDefault="00FB7636"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 xml:space="preserve">Elaborar “as </w:t>
      </w:r>
      <w:proofErr w:type="spellStart"/>
      <w:r w:rsidRPr="004E3BDE">
        <w:rPr>
          <w:rFonts w:ascii="Arial" w:hAnsi="Arial" w:cs="Arial"/>
          <w:sz w:val="20"/>
          <w:szCs w:val="20"/>
        </w:rPr>
        <w:t>built</w:t>
      </w:r>
      <w:proofErr w:type="spellEnd"/>
      <w:r w:rsidRPr="004E3BDE">
        <w:rPr>
          <w:rFonts w:ascii="Arial" w:hAnsi="Arial" w:cs="Arial"/>
          <w:sz w:val="20"/>
          <w:szCs w:val="20"/>
        </w:rPr>
        <w:t xml:space="preserve">”, ao final da obra, em conformidade </w:t>
      </w:r>
      <w:r w:rsidR="00446085" w:rsidRPr="004E3BDE">
        <w:rPr>
          <w:rFonts w:ascii="Arial" w:hAnsi="Arial" w:cs="Arial"/>
          <w:sz w:val="20"/>
          <w:szCs w:val="20"/>
        </w:rPr>
        <w:t xml:space="preserve">com a </w:t>
      </w:r>
      <w:r w:rsidR="00A90087" w:rsidRPr="004E3BDE">
        <w:rPr>
          <w:rFonts w:ascii="Arial" w:hAnsi="Arial" w:cs="Arial"/>
          <w:sz w:val="20"/>
          <w:szCs w:val="20"/>
        </w:rPr>
        <w:t>NBR 14645</w:t>
      </w:r>
      <w:r w:rsidR="008C6A4F" w:rsidRPr="004E3BDE">
        <w:rPr>
          <w:rFonts w:ascii="Arial" w:hAnsi="Arial" w:cs="Arial"/>
          <w:sz w:val="20"/>
          <w:szCs w:val="20"/>
        </w:rPr>
        <w:t>-1:2001</w:t>
      </w:r>
      <w:r w:rsidR="001331C5" w:rsidRPr="004E3BDE">
        <w:rPr>
          <w:rFonts w:ascii="Arial" w:hAnsi="Arial" w:cs="Arial"/>
          <w:sz w:val="20"/>
          <w:szCs w:val="20"/>
        </w:rPr>
        <w:t xml:space="preserve"> da ABNT</w:t>
      </w:r>
      <w:r w:rsidR="003E3AA8" w:rsidRPr="004E3BDE">
        <w:rPr>
          <w:rFonts w:ascii="Arial" w:hAnsi="Arial" w:cs="Arial"/>
          <w:sz w:val="20"/>
          <w:szCs w:val="20"/>
        </w:rPr>
        <w:t>.</w:t>
      </w:r>
      <w:r w:rsidR="008C6A4F" w:rsidRPr="004E3BDE">
        <w:rPr>
          <w:rFonts w:ascii="Arial" w:hAnsi="Arial" w:cs="Arial"/>
          <w:sz w:val="20"/>
          <w:szCs w:val="20"/>
        </w:rPr>
        <w:t xml:space="preserve"> </w:t>
      </w:r>
    </w:p>
    <w:p w14:paraId="10758DCC" w14:textId="14923552" w:rsidR="0081196C" w:rsidRPr="004E3BDE" w:rsidRDefault="0081196C"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Após a assinatura do contrato,</w:t>
      </w:r>
      <w:r w:rsidR="00AC7DDA" w:rsidRPr="004E3BDE">
        <w:rPr>
          <w:rFonts w:ascii="Arial" w:hAnsi="Arial" w:cs="Arial"/>
          <w:sz w:val="20"/>
          <w:szCs w:val="20"/>
        </w:rPr>
        <w:t xml:space="preserve"> a contratada deverá participar de reunião inicial com a contratante</w:t>
      </w:r>
      <w:r w:rsidRPr="004E3BDE">
        <w:rPr>
          <w:rFonts w:ascii="Arial" w:hAnsi="Arial" w:cs="Arial"/>
          <w:sz w:val="20"/>
          <w:szCs w:val="20"/>
        </w:rPr>
        <w:t xml:space="preserve">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07DCE715" w14:textId="0D085D60" w:rsidR="00CF0C58" w:rsidRPr="004E3BDE" w:rsidRDefault="00CF0C58" w:rsidP="004E3BDE">
      <w:pPr>
        <w:numPr>
          <w:ilvl w:val="0"/>
          <w:numId w:val="3"/>
        </w:numPr>
        <w:shd w:val="clear" w:color="auto" w:fill="F2F2F2" w:themeFill="background1" w:themeFillShade="F2"/>
        <w:spacing w:after="120" w:line="276" w:lineRule="auto"/>
        <w:ind w:left="0" w:right="-17" w:firstLine="0"/>
        <w:jc w:val="both"/>
        <w:rPr>
          <w:rFonts w:ascii="Arial" w:hAnsi="Arial" w:cs="Arial"/>
          <w:b/>
          <w:sz w:val="20"/>
          <w:szCs w:val="20"/>
        </w:rPr>
      </w:pPr>
      <w:r w:rsidRPr="004E3BDE">
        <w:rPr>
          <w:rFonts w:ascii="Arial" w:hAnsi="Arial" w:cs="Arial"/>
          <w:b/>
          <w:sz w:val="20"/>
          <w:szCs w:val="20"/>
        </w:rPr>
        <w:t>DA SUBCONTRATAÇÃO</w:t>
      </w:r>
    </w:p>
    <w:p w14:paraId="6D6511E8" w14:textId="11EA5748" w:rsidR="00CF0C58" w:rsidRPr="004E3BDE" w:rsidRDefault="00CF0C58"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lang w:eastAsia="pt-BR"/>
        </w:rPr>
      </w:pPr>
      <w:r w:rsidRPr="004E3BDE">
        <w:rPr>
          <w:rFonts w:ascii="Arial" w:hAnsi="Arial" w:cs="Arial"/>
          <w:color w:val="000000" w:themeColor="text1"/>
          <w:sz w:val="20"/>
          <w:szCs w:val="20"/>
          <w:lang w:eastAsia="pt-BR"/>
        </w:rPr>
        <w:t>Não será admitida a subcontratação do objeto licitatório.</w:t>
      </w:r>
    </w:p>
    <w:p w14:paraId="42EC69A2" w14:textId="1CE09A4D" w:rsidR="008841B3" w:rsidRPr="004E3BDE" w:rsidRDefault="00CF0C58" w:rsidP="004E3BDE">
      <w:pPr>
        <w:numPr>
          <w:ilvl w:val="0"/>
          <w:numId w:val="3"/>
        </w:numPr>
        <w:shd w:val="clear" w:color="auto" w:fill="F2F2F2" w:themeFill="background1" w:themeFillShade="F2"/>
        <w:spacing w:after="120" w:line="276" w:lineRule="auto"/>
        <w:ind w:left="0" w:right="-17" w:firstLine="0"/>
        <w:jc w:val="both"/>
        <w:rPr>
          <w:rFonts w:ascii="Arial" w:hAnsi="Arial" w:cs="Arial"/>
          <w:b/>
          <w:sz w:val="20"/>
          <w:szCs w:val="20"/>
        </w:rPr>
      </w:pPr>
      <w:r w:rsidRPr="004E3BDE">
        <w:rPr>
          <w:rFonts w:ascii="Arial" w:hAnsi="Arial" w:cs="Arial"/>
          <w:b/>
          <w:sz w:val="20"/>
          <w:szCs w:val="20"/>
        </w:rPr>
        <w:t>ALTERAÇÃO SUBJETIVA</w:t>
      </w:r>
    </w:p>
    <w:p w14:paraId="3B4D2230" w14:textId="77777777" w:rsidR="00161A5F" w:rsidRPr="004E3BDE" w:rsidRDefault="00161A5F" w:rsidP="004E3BDE">
      <w:pPr>
        <w:numPr>
          <w:ilvl w:val="1"/>
          <w:numId w:val="3"/>
        </w:numPr>
        <w:shd w:val="clear" w:color="auto" w:fill="FFFFFF" w:themeFill="background1"/>
        <w:spacing w:after="120" w:line="276" w:lineRule="auto"/>
        <w:ind w:left="0" w:right="-17" w:firstLine="0"/>
        <w:jc w:val="both"/>
        <w:rPr>
          <w:rFonts w:ascii="Arial" w:hAnsi="Arial" w:cs="Arial"/>
          <w:b/>
          <w:bCs/>
          <w:sz w:val="20"/>
          <w:szCs w:val="20"/>
        </w:rPr>
      </w:pPr>
      <w:r w:rsidRPr="004E3BDE">
        <w:rPr>
          <w:rFonts w:ascii="Arial" w:hAnsi="Arial" w:cs="Arial"/>
          <w:bCs/>
          <w:sz w:val="20"/>
          <w:szCs w:val="20"/>
        </w:rPr>
        <w:t>Não haverá rescisão contratual em razão de fusão, cisão ou incorporação do contratado, ou de substituição de consorciado, desde que mantidas as condições de habilitação previamente atestadas</w:t>
      </w:r>
    </w:p>
    <w:p w14:paraId="72CAAEE5" w14:textId="77777777" w:rsidR="009723F2" w:rsidRPr="004E3BDE" w:rsidRDefault="009723F2" w:rsidP="004E3BDE">
      <w:pPr>
        <w:numPr>
          <w:ilvl w:val="0"/>
          <w:numId w:val="3"/>
        </w:numPr>
        <w:shd w:val="clear" w:color="auto" w:fill="F2F2F2" w:themeFill="background1" w:themeFillShade="F2"/>
        <w:spacing w:after="120" w:line="276" w:lineRule="auto"/>
        <w:ind w:left="0" w:right="-17" w:firstLine="0"/>
        <w:jc w:val="both"/>
        <w:rPr>
          <w:rFonts w:ascii="Arial" w:hAnsi="Arial" w:cs="Arial"/>
          <w:sz w:val="20"/>
          <w:szCs w:val="20"/>
        </w:rPr>
      </w:pPr>
      <w:r w:rsidRPr="004E3BDE">
        <w:rPr>
          <w:rFonts w:ascii="Arial" w:hAnsi="Arial" w:cs="Arial"/>
          <w:b/>
          <w:sz w:val="20"/>
          <w:szCs w:val="20"/>
        </w:rPr>
        <w:t>CONTROLE E FISCALIZAÇÃO DA EXECUÇÃO</w:t>
      </w:r>
    </w:p>
    <w:p w14:paraId="0A039479" w14:textId="77777777" w:rsidR="00EE1F86" w:rsidRPr="004E3BDE" w:rsidRDefault="00EE1F86" w:rsidP="006A15E2">
      <w:pPr>
        <w:pStyle w:val="PargrafodaLista"/>
        <w:keepNext/>
        <w:keepLines/>
        <w:numPr>
          <w:ilvl w:val="0"/>
          <w:numId w:val="8"/>
        </w:numPr>
        <w:spacing w:before="120" w:after="120" w:line="276" w:lineRule="auto"/>
        <w:ind w:left="0" w:right="-17" w:firstLine="0"/>
        <w:contextualSpacing w:val="0"/>
        <w:jc w:val="both"/>
        <w:outlineLvl w:val="0"/>
        <w:rPr>
          <w:rFonts w:eastAsiaTheme="majorEastAsia" w:cs="Arial"/>
          <w:b/>
          <w:i/>
          <w:vanish/>
          <w:color w:val="000000"/>
          <w:szCs w:val="20"/>
          <w:lang w:eastAsia="en-US"/>
        </w:rPr>
      </w:pPr>
    </w:p>
    <w:p w14:paraId="76E51EC7" w14:textId="77777777" w:rsidR="00EE1F86" w:rsidRPr="004E3BDE" w:rsidRDefault="00EE1F86" w:rsidP="006A15E2">
      <w:pPr>
        <w:pStyle w:val="PargrafodaLista"/>
        <w:keepNext/>
        <w:keepLines/>
        <w:numPr>
          <w:ilvl w:val="0"/>
          <w:numId w:val="8"/>
        </w:numPr>
        <w:spacing w:before="120" w:after="120" w:line="276" w:lineRule="auto"/>
        <w:ind w:left="0" w:right="-17" w:firstLine="0"/>
        <w:contextualSpacing w:val="0"/>
        <w:jc w:val="both"/>
        <w:outlineLvl w:val="0"/>
        <w:rPr>
          <w:rFonts w:eastAsiaTheme="majorEastAsia" w:cs="Arial"/>
          <w:b/>
          <w:i/>
          <w:vanish/>
          <w:color w:val="000000"/>
          <w:szCs w:val="20"/>
          <w:lang w:eastAsia="en-US"/>
        </w:rPr>
      </w:pPr>
    </w:p>
    <w:p w14:paraId="3507B2CA" w14:textId="77777777" w:rsidR="00EE1F86" w:rsidRPr="004E3BDE" w:rsidRDefault="00EE1F86" w:rsidP="006A15E2">
      <w:pPr>
        <w:pStyle w:val="PargrafodaLista"/>
        <w:keepNext/>
        <w:keepLines/>
        <w:numPr>
          <w:ilvl w:val="0"/>
          <w:numId w:val="8"/>
        </w:numPr>
        <w:spacing w:before="120" w:after="120" w:line="276" w:lineRule="auto"/>
        <w:ind w:left="0" w:right="-17" w:firstLine="0"/>
        <w:contextualSpacing w:val="0"/>
        <w:jc w:val="both"/>
        <w:outlineLvl w:val="0"/>
        <w:rPr>
          <w:rFonts w:eastAsiaTheme="majorEastAsia" w:cs="Arial"/>
          <w:b/>
          <w:i/>
          <w:vanish/>
          <w:color w:val="000000"/>
          <w:szCs w:val="20"/>
          <w:lang w:eastAsia="en-US"/>
        </w:rPr>
      </w:pPr>
    </w:p>
    <w:p w14:paraId="540B732B" w14:textId="77777777" w:rsidR="00F506CE" w:rsidRPr="004E3BDE" w:rsidRDefault="00F506CE" w:rsidP="006A15E2">
      <w:pPr>
        <w:pStyle w:val="PargrafodaLista"/>
        <w:numPr>
          <w:ilvl w:val="0"/>
          <w:numId w:val="2"/>
        </w:numPr>
        <w:spacing w:before="120" w:after="120" w:line="276" w:lineRule="auto"/>
        <w:ind w:left="0" w:right="-17" w:firstLine="0"/>
        <w:contextualSpacing w:val="0"/>
        <w:jc w:val="both"/>
        <w:rPr>
          <w:rFonts w:cs="Arial"/>
          <w:b/>
          <w:bCs/>
          <w:vanish/>
          <w:szCs w:val="20"/>
          <w:lang w:eastAsia="zh-CN"/>
        </w:rPr>
      </w:pPr>
    </w:p>
    <w:p w14:paraId="0D913A3F" w14:textId="77777777" w:rsidR="00F506CE" w:rsidRPr="004E3BDE" w:rsidRDefault="00F506CE" w:rsidP="006A15E2">
      <w:pPr>
        <w:pStyle w:val="PargrafodaLista"/>
        <w:numPr>
          <w:ilvl w:val="0"/>
          <w:numId w:val="2"/>
        </w:numPr>
        <w:spacing w:before="120" w:after="120" w:line="276" w:lineRule="auto"/>
        <w:ind w:left="0" w:right="-17" w:firstLine="0"/>
        <w:contextualSpacing w:val="0"/>
        <w:jc w:val="both"/>
        <w:rPr>
          <w:rFonts w:cs="Arial"/>
          <w:b/>
          <w:bCs/>
          <w:vanish/>
          <w:szCs w:val="20"/>
          <w:lang w:eastAsia="zh-CN"/>
        </w:rPr>
      </w:pPr>
    </w:p>
    <w:p w14:paraId="1C354C88" w14:textId="46A05EED" w:rsidR="00F506CE" w:rsidRPr="004E3BDE" w:rsidRDefault="00EE1F86" w:rsidP="004E3BDE">
      <w:pPr>
        <w:numPr>
          <w:ilvl w:val="1"/>
          <w:numId w:val="3"/>
        </w:numPr>
        <w:shd w:val="clear" w:color="auto" w:fill="FFFFFF" w:themeFill="background1"/>
        <w:spacing w:after="120" w:line="276" w:lineRule="auto"/>
        <w:ind w:left="0" w:right="-17" w:firstLine="0"/>
        <w:jc w:val="both"/>
        <w:rPr>
          <w:rFonts w:ascii="Arial" w:hAnsi="Arial" w:cs="Arial"/>
          <w:bCs/>
          <w:sz w:val="20"/>
          <w:szCs w:val="20"/>
        </w:rPr>
      </w:pPr>
      <w:r w:rsidRPr="004E3BDE">
        <w:rPr>
          <w:rFonts w:ascii="Arial" w:hAnsi="Arial" w:cs="Arial"/>
          <w:bCs/>
          <w:sz w:val="20"/>
          <w:szCs w:val="20"/>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4E3BDE">
        <w:rPr>
          <w:rFonts w:ascii="Arial" w:hAnsi="Arial" w:cs="Arial"/>
          <w:bCs/>
          <w:sz w:val="20"/>
          <w:szCs w:val="20"/>
        </w:rPr>
        <w:t>arts</w:t>
      </w:r>
      <w:proofErr w:type="spellEnd"/>
      <w:r w:rsidRPr="004E3BDE">
        <w:rPr>
          <w:rFonts w:ascii="Arial" w:hAnsi="Arial" w:cs="Arial"/>
          <w:bCs/>
          <w:sz w:val="20"/>
          <w:szCs w:val="20"/>
        </w:rPr>
        <w:t>. 67 e 73 da Lei nº 8.666, de 1993</w:t>
      </w:r>
    </w:p>
    <w:p w14:paraId="6EC469C8" w14:textId="7AFFB596" w:rsidR="00EE1F86" w:rsidRPr="004E3BDE" w:rsidRDefault="00EE1F86" w:rsidP="004E3BDE">
      <w:pPr>
        <w:numPr>
          <w:ilvl w:val="1"/>
          <w:numId w:val="3"/>
        </w:numPr>
        <w:shd w:val="clear" w:color="auto" w:fill="FFFFFF" w:themeFill="background1"/>
        <w:spacing w:after="120" w:line="276" w:lineRule="auto"/>
        <w:ind w:left="0" w:right="-17" w:firstLine="0"/>
        <w:jc w:val="both"/>
        <w:rPr>
          <w:rFonts w:ascii="Arial" w:hAnsi="Arial" w:cs="Arial"/>
          <w:bCs/>
          <w:sz w:val="20"/>
          <w:szCs w:val="20"/>
        </w:rPr>
      </w:pPr>
      <w:r w:rsidRPr="004E3BDE">
        <w:rPr>
          <w:rFonts w:ascii="Arial" w:hAnsi="Arial" w:cs="Arial"/>
          <w:bCs/>
          <w:sz w:val="20"/>
          <w:szCs w:val="20"/>
        </w:rPr>
        <w:t>O representante da Contratante deverá ter a qualificação necessária para o acompanhamento e controle da execução dos serviços e do contrato.</w:t>
      </w:r>
    </w:p>
    <w:p w14:paraId="001B0FC7" w14:textId="29C71B09" w:rsidR="00EE1F86" w:rsidRPr="004E3BDE" w:rsidRDefault="00EE1F86" w:rsidP="004E3BDE">
      <w:pPr>
        <w:numPr>
          <w:ilvl w:val="1"/>
          <w:numId w:val="3"/>
        </w:numPr>
        <w:shd w:val="clear" w:color="auto" w:fill="FFFFFF" w:themeFill="background1"/>
        <w:spacing w:after="120" w:line="276" w:lineRule="auto"/>
        <w:ind w:left="0" w:right="-17" w:firstLine="0"/>
        <w:jc w:val="both"/>
        <w:rPr>
          <w:rFonts w:ascii="Arial" w:hAnsi="Arial" w:cs="Arial"/>
          <w:bCs/>
          <w:sz w:val="20"/>
          <w:szCs w:val="20"/>
        </w:rPr>
      </w:pPr>
      <w:r w:rsidRPr="004E3BDE">
        <w:rPr>
          <w:rFonts w:ascii="Arial" w:hAnsi="Arial" w:cs="Arial"/>
          <w:bCs/>
          <w:sz w:val="20"/>
          <w:szCs w:val="20"/>
        </w:rPr>
        <w:t xml:space="preserve">A verificação da adequação da prestação do serviço deverá ser realizada com base nos critérios previstos neste </w:t>
      </w:r>
      <w:r w:rsidR="00EF13EF" w:rsidRPr="004E3BDE">
        <w:rPr>
          <w:rFonts w:ascii="Arial" w:hAnsi="Arial" w:cs="Arial"/>
          <w:bCs/>
          <w:sz w:val="20"/>
          <w:szCs w:val="20"/>
        </w:rPr>
        <w:t>Projeto Básico</w:t>
      </w:r>
      <w:r w:rsidRPr="004E3BDE">
        <w:rPr>
          <w:rFonts w:ascii="Arial" w:hAnsi="Arial" w:cs="Arial"/>
          <w:bCs/>
          <w:sz w:val="20"/>
          <w:szCs w:val="20"/>
        </w:rPr>
        <w:t>.</w:t>
      </w:r>
    </w:p>
    <w:p w14:paraId="2938EAFC" w14:textId="77777777" w:rsidR="00EE1F86" w:rsidRPr="004E3BDE" w:rsidRDefault="00EE1F86" w:rsidP="004E3BDE">
      <w:pPr>
        <w:numPr>
          <w:ilvl w:val="1"/>
          <w:numId w:val="3"/>
        </w:numPr>
        <w:shd w:val="clear" w:color="auto" w:fill="FFFFFF" w:themeFill="background1"/>
        <w:spacing w:after="120" w:line="276" w:lineRule="auto"/>
        <w:ind w:left="0" w:right="-17" w:firstLine="0"/>
        <w:jc w:val="both"/>
        <w:rPr>
          <w:rFonts w:ascii="Arial" w:hAnsi="Arial" w:cs="Arial"/>
          <w:bCs/>
          <w:sz w:val="20"/>
          <w:szCs w:val="20"/>
          <w:lang w:eastAsia="pt-BR"/>
        </w:rPr>
      </w:pPr>
      <w:r w:rsidRPr="004E3BDE">
        <w:rPr>
          <w:rFonts w:ascii="Arial" w:hAnsi="Arial" w:cs="Arial"/>
          <w:bCs/>
          <w:sz w:val="20"/>
          <w:szCs w:val="20"/>
        </w:rPr>
        <w:lastRenderedPageBreak/>
        <w:t xml:space="preserve">A fiscalização do contrato, ao verificar que houve </w:t>
      </w:r>
      <w:proofErr w:type="spellStart"/>
      <w:r w:rsidRPr="004E3BDE">
        <w:rPr>
          <w:rFonts w:ascii="Arial" w:hAnsi="Arial" w:cs="Arial"/>
          <w:bCs/>
          <w:sz w:val="20"/>
          <w:szCs w:val="20"/>
        </w:rPr>
        <w:t>subdimensionamento</w:t>
      </w:r>
      <w:proofErr w:type="spellEnd"/>
      <w:r w:rsidRPr="004E3BDE">
        <w:rPr>
          <w:rFonts w:ascii="Arial" w:hAnsi="Arial" w:cs="Arial"/>
          <w:bCs/>
          <w:sz w:val="20"/>
          <w:szCs w:val="20"/>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r w:rsidRPr="004E3BDE">
        <w:rPr>
          <w:rFonts w:ascii="Arial" w:hAnsi="Arial" w:cs="Arial"/>
          <w:bCs/>
          <w:sz w:val="20"/>
          <w:szCs w:val="20"/>
          <w:lang w:eastAsia="pt-BR"/>
        </w:rPr>
        <w:t>.</w:t>
      </w:r>
    </w:p>
    <w:p w14:paraId="079B870A" w14:textId="48763475" w:rsidR="00EE1F86" w:rsidRPr="004E3BDE" w:rsidRDefault="00EE1F86" w:rsidP="004E3BDE">
      <w:pPr>
        <w:numPr>
          <w:ilvl w:val="1"/>
          <w:numId w:val="3"/>
        </w:numPr>
        <w:shd w:val="clear" w:color="auto" w:fill="FFFFFF" w:themeFill="background1"/>
        <w:spacing w:after="120" w:line="276" w:lineRule="auto"/>
        <w:ind w:left="0" w:right="-17" w:firstLine="0"/>
        <w:jc w:val="both"/>
        <w:rPr>
          <w:rFonts w:ascii="Arial" w:hAnsi="Arial" w:cs="Arial"/>
          <w:bCs/>
          <w:sz w:val="20"/>
          <w:szCs w:val="20"/>
        </w:rPr>
      </w:pPr>
      <w:r w:rsidRPr="004E3BDE">
        <w:rPr>
          <w:rFonts w:ascii="Arial" w:hAnsi="Arial" w:cs="Arial"/>
          <w:bCs/>
          <w:sz w:val="20"/>
          <w:szCs w:val="20"/>
        </w:rPr>
        <w:t xml:space="preserve">A conformidade do material/técnica/equipamento a ser utilizado na execução dos serviços deverá ser verificada juntamente com o documento da Contratada que contenha a relação detalhada dos mesmos, de acordo com o estabelecido neste </w:t>
      </w:r>
      <w:r w:rsidR="00EF13EF" w:rsidRPr="004E3BDE">
        <w:rPr>
          <w:rFonts w:ascii="Arial" w:hAnsi="Arial" w:cs="Arial"/>
          <w:bCs/>
          <w:sz w:val="20"/>
          <w:szCs w:val="20"/>
        </w:rPr>
        <w:t>Projeto Básico</w:t>
      </w:r>
      <w:r w:rsidRPr="004E3BDE">
        <w:rPr>
          <w:rFonts w:ascii="Arial" w:hAnsi="Arial" w:cs="Arial"/>
          <w:bCs/>
          <w:sz w:val="20"/>
          <w:szCs w:val="20"/>
        </w:rPr>
        <w:t>, informando as respectivas quantidades e especificações técnicas, tais como: marca, qualidade e forma de uso.</w:t>
      </w:r>
    </w:p>
    <w:p w14:paraId="7498430D" w14:textId="77777777" w:rsidR="00EE1F86" w:rsidRPr="004E3BDE" w:rsidRDefault="00EE1F86" w:rsidP="004E3BDE">
      <w:pPr>
        <w:numPr>
          <w:ilvl w:val="1"/>
          <w:numId w:val="3"/>
        </w:numPr>
        <w:shd w:val="clear" w:color="auto" w:fill="FFFFFF" w:themeFill="background1"/>
        <w:spacing w:after="120" w:line="276" w:lineRule="auto"/>
        <w:ind w:left="0" w:right="-17" w:firstLine="0"/>
        <w:jc w:val="both"/>
        <w:rPr>
          <w:rFonts w:ascii="Arial" w:hAnsi="Arial" w:cs="Arial"/>
          <w:bCs/>
          <w:sz w:val="20"/>
          <w:szCs w:val="20"/>
        </w:rPr>
      </w:pPr>
      <w:r w:rsidRPr="004E3BDE">
        <w:rPr>
          <w:rFonts w:ascii="Arial" w:hAnsi="Arial" w:cs="Arial"/>
          <w:bCs/>
          <w:sz w:val="20"/>
          <w:szCs w:val="20"/>
        </w:rPr>
        <w:t>O representante da Contratante deverá promover o registro das ocorrências verificadas, adotando as providências necessárias ao fiel cumprimento das cláusulas contratuais, conforme o disposto nos §§ 1º e 2º do art. 67 da Lei nº 8.666, de 1993.</w:t>
      </w:r>
    </w:p>
    <w:p w14:paraId="10514150" w14:textId="55000CC3" w:rsidR="00EE1F86" w:rsidRPr="004E3BDE" w:rsidRDefault="00EE1F86" w:rsidP="004E3BDE">
      <w:pPr>
        <w:numPr>
          <w:ilvl w:val="1"/>
          <w:numId w:val="3"/>
        </w:numPr>
        <w:shd w:val="clear" w:color="auto" w:fill="FFFFFF" w:themeFill="background1"/>
        <w:spacing w:after="120" w:line="276" w:lineRule="auto"/>
        <w:ind w:left="0" w:right="-17" w:firstLine="0"/>
        <w:jc w:val="both"/>
        <w:rPr>
          <w:rFonts w:ascii="Arial" w:hAnsi="Arial" w:cs="Arial"/>
          <w:bCs/>
          <w:sz w:val="20"/>
          <w:szCs w:val="20"/>
        </w:rPr>
      </w:pPr>
      <w:r w:rsidRPr="004E3BDE">
        <w:rPr>
          <w:rFonts w:ascii="Arial" w:hAnsi="Arial" w:cs="Arial"/>
          <w:bCs/>
          <w:sz w:val="20"/>
          <w:szCs w:val="20"/>
        </w:rPr>
        <w:t xml:space="preserve">O descumprimento total ou parcial das obrigações e responsabilidades assumidas pela Contratada, sobretudo quanto às obrigações e encargos sociais e trabalhistas, ensejará a aplicação de sanções administrativas, previstas neste </w:t>
      </w:r>
      <w:r w:rsidR="00EC7EA1" w:rsidRPr="004E3BDE">
        <w:rPr>
          <w:rFonts w:ascii="Arial" w:hAnsi="Arial" w:cs="Arial"/>
          <w:bCs/>
          <w:sz w:val="20"/>
          <w:szCs w:val="20"/>
        </w:rPr>
        <w:t>Projeto Básico</w:t>
      </w:r>
      <w:r w:rsidRPr="004E3BDE">
        <w:rPr>
          <w:rFonts w:ascii="Arial" w:hAnsi="Arial" w:cs="Arial"/>
          <w:bCs/>
          <w:sz w:val="20"/>
          <w:szCs w:val="20"/>
        </w:rPr>
        <w:t xml:space="preserve"> e na legislação vigente, podendo culminar em rescisão contratual, conforme disposto nos artigos 77 e 87 da Lei nº 8.666, de 1993.</w:t>
      </w:r>
    </w:p>
    <w:p w14:paraId="184349A5" w14:textId="77777777" w:rsidR="00EE1F86" w:rsidRPr="004E3BDE" w:rsidRDefault="00EE1F86" w:rsidP="004E3BDE">
      <w:pPr>
        <w:numPr>
          <w:ilvl w:val="1"/>
          <w:numId w:val="3"/>
        </w:numPr>
        <w:shd w:val="clear" w:color="auto" w:fill="FFFFFF" w:themeFill="background1"/>
        <w:spacing w:after="120" w:line="276" w:lineRule="auto"/>
        <w:ind w:left="0" w:right="-17" w:firstLine="0"/>
        <w:jc w:val="both"/>
        <w:rPr>
          <w:rFonts w:ascii="Arial" w:hAnsi="Arial" w:cs="Arial"/>
          <w:bCs/>
          <w:sz w:val="20"/>
          <w:szCs w:val="20"/>
        </w:rPr>
      </w:pPr>
      <w:r w:rsidRPr="004E3BDE">
        <w:rPr>
          <w:rFonts w:ascii="Arial" w:hAnsi="Arial" w:cs="Arial"/>
          <w:bCs/>
          <w:sz w:val="20"/>
          <w:szCs w:val="20"/>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79E0B2B0" w14:textId="77777777" w:rsidR="00EE1F86" w:rsidRPr="004E3BDE" w:rsidRDefault="00EE1F86" w:rsidP="004E3BDE">
      <w:pPr>
        <w:numPr>
          <w:ilvl w:val="1"/>
          <w:numId w:val="3"/>
        </w:numPr>
        <w:shd w:val="clear" w:color="auto" w:fill="FFFFFF" w:themeFill="background1"/>
        <w:spacing w:after="120" w:line="276" w:lineRule="auto"/>
        <w:ind w:left="0" w:right="-17" w:firstLine="0"/>
        <w:jc w:val="both"/>
        <w:rPr>
          <w:rFonts w:ascii="Arial" w:hAnsi="Arial" w:cs="Arial"/>
          <w:bCs/>
          <w:sz w:val="20"/>
          <w:szCs w:val="20"/>
        </w:rPr>
      </w:pPr>
      <w:r w:rsidRPr="004E3BDE">
        <w:rPr>
          <w:rFonts w:ascii="Arial" w:hAnsi="Arial" w:cs="Arial"/>
          <w:bCs/>
          <w:sz w:val="20"/>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05F38CEE" w14:textId="77777777" w:rsidR="00175E0D" w:rsidRPr="004E3BDE" w:rsidRDefault="00EE1F86" w:rsidP="004E3BDE">
      <w:pPr>
        <w:numPr>
          <w:ilvl w:val="1"/>
          <w:numId w:val="3"/>
        </w:numPr>
        <w:shd w:val="clear" w:color="auto" w:fill="FFFFFF" w:themeFill="background1"/>
        <w:spacing w:after="120" w:line="276" w:lineRule="auto"/>
        <w:ind w:left="0" w:right="-17" w:firstLine="0"/>
        <w:jc w:val="both"/>
        <w:rPr>
          <w:rFonts w:ascii="Arial" w:hAnsi="Arial" w:cs="Arial"/>
          <w:bCs/>
          <w:sz w:val="20"/>
          <w:szCs w:val="20"/>
        </w:rPr>
      </w:pPr>
      <w:r w:rsidRPr="004E3BDE">
        <w:rPr>
          <w:rFonts w:ascii="Arial" w:hAnsi="Arial" w:cs="Arial"/>
          <w:bCs/>
          <w:sz w:val="20"/>
          <w:szCs w:val="20"/>
        </w:rPr>
        <w:t xml:space="preserve">O fiscal técnico deverá apresentar ao preposto da CONTRATADA a avaliação da execução do objeto ou, se for o caso, a avaliação de desempenho e qualidade da prestação dos serviços realizada. </w:t>
      </w:r>
    </w:p>
    <w:p w14:paraId="543E85D6" w14:textId="6B72433A" w:rsidR="00175E0D" w:rsidRPr="004E3BDE" w:rsidRDefault="00EE1F86" w:rsidP="004E3BDE">
      <w:pPr>
        <w:numPr>
          <w:ilvl w:val="1"/>
          <w:numId w:val="3"/>
        </w:numPr>
        <w:shd w:val="clear" w:color="auto" w:fill="FFFFFF" w:themeFill="background1"/>
        <w:spacing w:after="120" w:line="276" w:lineRule="auto"/>
        <w:ind w:left="0" w:right="-17" w:firstLine="0"/>
        <w:jc w:val="both"/>
        <w:rPr>
          <w:rFonts w:ascii="Arial" w:hAnsi="Arial" w:cs="Arial"/>
          <w:bCs/>
          <w:sz w:val="20"/>
          <w:szCs w:val="20"/>
        </w:rPr>
      </w:pPr>
      <w:r w:rsidRPr="004E3BDE">
        <w:rPr>
          <w:rFonts w:ascii="Arial" w:hAnsi="Arial" w:cs="Arial"/>
          <w:bCs/>
          <w:sz w:val="20"/>
          <w:szCs w:val="20"/>
        </w:rPr>
        <w:t xml:space="preserve">Em hipótese alguma, será admitido que a própria CONTRATADA materialize a avaliação de desempenho e qualidade da prestação dos serviços realizada. </w:t>
      </w:r>
    </w:p>
    <w:p w14:paraId="29E1A786" w14:textId="77777777" w:rsidR="00175E0D" w:rsidRPr="004E3BDE" w:rsidRDefault="00175E0D" w:rsidP="004E3BDE">
      <w:pPr>
        <w:numPr>
          <w:ilvl w:val="1"/>
          <w:numId w:val="3"/>
        </w:numPr>
        <w:shd w:val="clear" w:color="auto" w:fill="FFFFFF" w:themeFill="background1"/>
        <w:spacing w:after="120" w:line="276" w:lineRule="auto"/>
        <w:ind w:left="0" w:right="-17" w:firstLine="0"/>
        <w:jc w:val="both"/>
        <w:rPr>
          <w:rFonts w:ascii="Arial" w:hAnsi="Arial" w:cs="Arial"/>
          <w:bCs/>
          <w:sz w:val="20"/>
          <w:szCs w:val="20"/>
        </w:rPr>
      </w:pPr>
      <w:r w:rsidRPr="004E3BDE">
        <w:rPr>
          <w:rFonts w:ascii="Arial" w:hAnsi="Arial" w:cs="Arial"/>
          <w:bCs/>
          <w:sz w:val="20"/>
          <w:szCs w:val="20"/>
        </w:rPr>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6979C185" w14:textId="50E4916D" w:rsidR="00175E0D" w:rsidRPr="004E3BDE" w:rsidRDefault="00175E0D" w:rsidP="004E3BDE">
      <w:pPr>
        <w:numPr>
          <w:ilvl w:val="1"/>
          <w:numId w:val="3"/>
        </w:numPr>
        <w:shd w:val="clear" w:color="auto" w:fill="FFFFFF" w:themeFill="background1"/>
        <w:spacing w:after="120" w:line="276" w:lineRule="auto"/>
        <w:ind w:left="0" w:right="-17" w:firstLine="0"/>
        <w:jc w:val="both"/>
        <w:rPr>
          <w:rFonts w:ascii="Arial" w:hAnsi="Arial" w:cs="Arial"/>
          <w:bCs/>
          <w:sz w:val="20"/>
          <w:szCs w:val="20"/>
        </w:rPr>
      </w:pPr>
      <w:r w:rsidRPr="004E3BDE">
        <w:rPr>
          <w:rFonts w:ascii="Arial" w:hAnsi="Arial" w:cs="Arial"/>
          <w:bCs/>
          <w:sz w:val="20"/>
          <w:szCs w:val="20"/>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10DBDFFD" w14:textId="77777777" w:rsidR="00175E0D" w:rsidRPr="004E3BDE" w:rsidRDefault="00EE1F86" w:rsidP="004E3BDE">
      <w:pPr>
        <w:numPr>
          <w:ilvl w:val="1"/>
          <w:numId w:val="3"/>
        </w:numPr>
        <w:shd w:val="clear" w:color="auto" w:fill="FFFFFF" w:themeFill="background1"/>
        <w:spacing w:after="120" w:line="276" w:lineRule="auto"/>
        <w:ind w:left="0" w:right="-17" w:firstLine="0"/>
        <w:jc w:val="both"/>
        <w:rPr>
          <w:rFonts w:ascii="Arial" w:hAnsi="Arial" w:cs="Arial"/>
          <w:bCs/>
          <w:sz w:val="20"/>
          <w:szCs w:val="20"/>
        </w:rPr>
      </w:pPr>
      <w:r w:rsidRPr="004E3BDE">
        <w:rPr>
          <w:rFonts w:ascii="Arial" w:hAnsi="Arial" w:cs="Arial"/>
          <w:bCs/>
          <w:sz w:val="20"/>
          <w:szCs w:val="20"/>
        </w:rPr>
        <w:t xml:space="preserve">O fiscal técnico poderá realizar avaliação diária, semanal ou mensal, desde que o período escolhido seja suficiente para avaliar ou, se for o caso, aferir o desempenho e qualidade da prestação dos serviços. </w:t>
      </w:r>
    </w:p>
    <w:p w14:paraId="45C2E98A" w14:textId="5260AB7C" w:rsidR="003D638B" w:rsidRPr="004E3BDE" w:rsidRDefault="00705850" w:rsidP="004E3BDE">
      <w:pPr>
        <w:numPr>
          <w:ilvl w:val="1"/>
          <w:numId w:val="3"/>
        </w:numPr>
        <w:shd w:val="clear" w:color="auto" w:fill="FFFFFF" w:themeFill="background1"/>
        <w:spacing w:after="120" w:line="276" w:lineRule="auto"/>
        <w:ind w:left="0" w:right="-17" w:firstLine="0"/>
        <w:jc w:val="both"/>
        <w:rPr>
          <w:rFonts w:ascii="Arial" w:hAnsi="Arial" w:cs="Arial"/>
          <w:bCs/>
          <w:sz w:val="20"/>
          <w:szCs w:val="20"/>
        </w:rPr>
      </w:pPr>
      <w:r w:rsidRPr="004E3BDE">
        <w:rPr>
          <w:rFonts w:ascii="Arial" w:hAnsi="Arial" w:cs="Arial"/>
          <w:bCs/>
          <w:sz w:val="20"/>
          <w:szCs w:val="20"/>
        </w:rPr>
        <w:t>C</w:t>
      </w:r>
      <w:r w:rsidR="003D638B" w:rsidRPr="004E3BDE">
        <w:rPr>
          <w:rFonts w:ascii="Arial" w:hAnsi="Arial" w:cs="Arial"/>
          <w:bCs/>
          <w:sz w:val="20"/>
          <w:szCs w:val="20"/>
        </w:rPr>
        <w:t>umpre, ainda, à fiscalização:</w:t>
      </w:r>
    </w:p>
    <w:p w14:paraId="618631EA" w14:textId="77777777" w:rsidR="003D638B" w:rsidRPr="004E3BDE" w:rsidRDefault="003D638B" w:rsidP="004E3BDE">
      <w:pPr>
        <w:numPr>
          <w:ilvl w:val="2"/>
          <w:numId w:val="3"/>
        </w:numPr>
        <w:shd w:val="clear" w:color="auto" w:fill="FFFFFF" w:themeFill="background1"/>
        <w:spacing w:after="120" w:line="276" w:lineRule="auto"/>
        <w:ind w:left="0" w:right="-17" w:firstLine="0"/>
        <w:jc w:val="both"/>
        <w:rPr>
          <w:rFonts w:ascii="Arial" w:hAnsi="Arial" w:cs="Arial"/>
          <w:bCs/>
          <w:sz w:val="20"/>
          <w:szCs w:val="20"/>
          <w:lang w:eastAsia="pt-BR"/>
        </w:rPr>
      </w:pPr>
      <w:proofErr w:type="gramStart"/>
      <w:r w:rsidRPr="004E3BDE">
        <w:rPr>
          <w:rFonts w:ascii="Arial" w:hAnsi="Arial" w:cs="Arial"/>
          <w:bCs/>
          <w:sz w:val="20"/>
          <w:szCs w:val="20"/>
          <w:lang w:eastAsia="pt-BR"/>
        </w:rPr>
        <w:t>solicitar</w:t>
      </w:r>
      <w:proofErr w:type="gramEnd"/>
      <w:r w:rsidRPr="004E3BDE">
        <w:rPr>
          <w:rFonts w:ascii="Arial" w:hAnsi="Arial" w:cs="Arial"/>
          <w:bCs/>
          <w:sz w:val="20"/>
          <w:szCs w:val="20"/>
          <w:lang w:eastAsia="pt-BR"/>
        </w:rPr>
        <w:t xml:space="preserve">, mensalmente, por amostragem, que a contratada apresente os documentos comprobatórios das obrigações trabalhistas e previdenciárias dos empregados alocados na execução da obra, em especial, quanto: </w:t>
      </w:r>
    </w:p>
    <w:p w14:paraId="7435D597" w14:textId="775DF8E7" w:rsidR="003D638B" w:rsidRPr="004E3BDE" w:rsidRDefault="003D638B" w:rsidP="004E3BDE">
      <w:pPr>
        <w:numPr>
          <w:ilvl w:val="3"/>
          <w:numId w:val="3"/>
        </w:numPr>
        <w:shd w:val="clear" w:color="auto" w:fill="FFFFFF" w:themeFill="background1"/>
        <w:spacing w:after="120" w:line="276" w:lineRule="auto"/>
        <w:ind w:left="0" w:right="-17" w:firstLine="0"/>
        <w:jc w:val="both"/>
        <w:rPr>
          <w:rFonts w:ascii="Arial" w:hAnsi="Arial" w:cs="Arial"/>
          <w:bCs/>
          <w:sz w:val="20"/>
          <w:szCs w:val="20"/>
          <w:lang w:eastAsia="pt-BR"/>
        </w:rPr>
      </w:pPr>
      <w:proofErr w:type="gramStart"/>
      <w:r w:rsidRPr="004E3BDE">
        <w:rPr>
          <w:rFonts w:ascii="Arial" w:hAnsi="Arial" w:cs="Arial"/>
          <w:bCs/>
          <w:sz w:val="20"/>
          <w:szCs w:val="20"/>
          <w:lang w:eastAsia="pt-BR"/>
        </w:rPr>
        <w:lastRenderedPageBreak/>
        <w:t>ao</w:t>
      </w:r>
      <w:proofErr w:type="gramEnd"/>
      <w:r w:rsidRPr="004E3BDE">
        <w:rPr>
          <w:rFonts w:ascii="Arial" w:hAnsi="Arial" w:cs="Arial"/>
          <w:bCs/>
          <w:sz w:val="20"/>
          <w:szCs w:val="20"/>
          <w:lang w:eastAsia="pt-BR"/>
        </w:rPr>
        <w:t xml:space="preserve"> pagamento de salários, adicionais, horas extras, repouso semanal remunerado e décimo terceiro salário;</w:t>
      </w:r>
    </w:p>
    <w:p w14:paraId="504FFE29" w14:textId="481FAB2C" w:rsidR="003D638B" w:rsidRPr="004E3BDE" w:rsidRDefault="003D638B" w:rsidP="004E3BDE">
      <w:pPr>
        <w:numPr>
          <w:ilvl w:val="3"/>
          <w:numId w:val="3"/>
        </w:numPr>
        <w:shd w:val="clear" w:color="auto" w:fill="FFFFFF" w:themeFill="background1"/>
        <w:spacing w:after="120" w:line="276" w:lineRule="auto"/>
        <w:ind w:left="0" w:right="-17" w:firstLine="0"/>
        <w:jc w:val="both"/>
        <w:rPr>
          <w:rFonts w:ascii="Arial" w:hAnsi="Arial" w:cs="Arial"/>
          <w:bCs/>
          <w:sz w:val="20"/>
          <w:szCs w:val="20"/>
          <w:lang w:eastAsia="pt-BR"/>
        </w:rPr>
      </w:pPr>
      <w:proofErr w:type="gramStart"/>
      <w:r w:rsidRPr="004E3BDE">
        <w:rPr>
          <w:rFonts w:ascii="Arial" w:hAnsi="Arial" w:cs="Arial"/>
          <w:bCs/>
          <w:sz w:val="20"/>
          <w:szCs w:val="20"/>
          <w:lang w:eastAsia="pt-BR"/>
        </w:rPr>
        <w:t>à</w:t>
      </w:r>
      <w:proofErr w:type="gramEnd"/>
      <w:r w:rsidRPr="004E3BDE">
        <w:rPr>
          <w:rFonts w:ascii="Arial" w:hAnsi="Arial" w:cs="Arial"/>
          <w:bCs/>
          <w:sz w:val="20"/>
          <w:szCs w:val="20"/>
          <w:lang w:eastAsia="pt-BR"/>
        </w:rPr>
        <w:t xml:space="preserve"> concessão de férias remuneradas e pagamento do respectivo adicional;</w:t>
      </w:r>
    </w:p>
    <w:p w14:paraId="27D651EC" w14:textId="0E9D548E" w:rsidR="003D638B" w:rsidRPr="004E3BDE" w:rsidRDefault="003D638B" w:rsidP="004E3BDE">
      <w:pPr>
        <w:numPr>
          <w:ilvl w:val="3"/>
          <w:numId w:val="3"/>
        </w:numPr>
        <w:shd w:val="clear" w:color="auto" w:fill="FFFFFF" w:themeFill="background1"/>
        <w:spacing w:after="120" w:line="276" w:lineRule="auto"/>
        <w:ind w:left="0" w:right="-17" w:firstLine="0"/>
        <w:jc w:val="both"/>
        <w:rPr>
          <w:rFonts w:ascii="Arial" w:hAnsi="Arial" w:cs="Arial"/>
          <w:bCs/>
          <w:sz w:val="20"/>
          <w:szCs w:val="20"/>
          <w:lang w:eastAsia="pt-BR"/>
        </w:rPr>
      </w:pPr>
      <w:proofErr w:type="gramStart"/>
      <w:r w:rsidRPr="004E3BDE">
        <w:rPr>
          <w:rFonts w:ascii="Arial" w:hAnsi="Arial" w:cs="Arial"/>
          <w:bCs/>
          <w:sz w:val="20"/>
          <w:szCs w:val="20"/>
          <w:lang w:eastAsia="pt-BR"/>
        </w:rPr>
        <w:t>à</w:t>
      </w:r>
      <w:proofErr w:type="gramEnd"/>
      <w:r w:rsidRPr="004E3BDE">
        <w:rPr>
          <w:rFonts w:ascii="Arial" w:hAnsi="Arial" w:cs="Arial"/>
          <w:bCs/>
          <w:sz w:val="20"/>
          <w:szCs w:val="20"/>
          <w:lang w:eastAsia="pt-BR"/>
        </w:rPr>
        <w:t xml:space="preserve"> concessão do auxílio-transporte, auxílio-alimentação e auxílio-saúde, quando for devido;</w:t>
      </w:r>
    </w:p>
    <w:p w14:paraId="64119B35" w14:textId="73BD78E8" w:rsidR="003D638B" w:rsidRPr="004E3BDE" w:rsidRDefault="003D638B" w:rsidP="004E3BDE">
      <w:pPr>
        <w:numPr>
          <w:ilvl w:val="3"/>
          <w:numId w:val="3"/>
        </w:numPr>
        <w:shd w:val="clear" w:color="auto" w:fill="FFFFFF" w:themeFill="background1"/>
        <w:spacing w:after="120" w:line="276" w:lineRule="auto"/>
        <w:ind w:left="0" w:right="-17" w:firstLine="0"/>
        <w:jc w:val="both"/>
        <w:rPr>
          <w:rFonts w:ascii="Arial" w:hAnsi="Arial" w:cs="Arial"/>
          <w:bCs/>
          <w:sz w:val="20"/>
          <w:szCs w:val="20"/>
          <w:lang w:eastAsia="pt-BR"/>
        </w:rPr>
      </w:pPr>
      <w:proofErr w:type="gramStart"/>
      <w:r w:rsidRPr="004E3BDE">
        <w:rPr>
          <w:rFonts w:ascii="Arial" w:hAnsi="Arial" w:cs="Arial"/>
          <w:bCs/>
          <w:sz w:val="20"/>
          <w:szCs w:val="20"/>
          <w:lang w:eastAsia="pt-BR"/>
        </w:rPr>
        <w:t>aos</w:t>
      </w:r>
      <w:proofErr w:type="gramEnd"/>
      <w:r w:rsidRPr="004E3BDE">
        <w:rPr>
          <w:rFonts w:ascii="Arial" w:hAnsi="Arial" w:cs="Arial"/>
          <w:bCs/>
          <w:sz w:val="20"/>
          <w:szCs w:val="20"/>
          <w:lang w:eastAsia="pt-BR"/>
        </w:rPr>
        <w:t xml:space="preserve"> depósitos do FGTS; e</w:t>
      </w:r>
    </w:p>
    <w:p w14:paraId="127C1D3E" w14:textId="129C9A5C" w:rsidR="003D638B" w:rsidRPr="004E3BDE" w:rsidRDefault="003D638B" w:rsidP="004E3BDE">
      <w:pPr>
        <w:numPr>
          <w:ilvl w:val="3"/>
          <w:numId w:val="3"/>
        </w:numPr>
        <w:shd w:val="clear" w:color="auto" w:fill="FFFFFF" w:themeFill="background1"/>
        <w:spacing w:after="120" w:line="276" w:lineRule="auto"/>
        <w:ind w:left="0" w:right="-17" w:firstLine="0"/>
        <w:jc w:val="both"/>
        <w:rPr>
          <w:rFonts w:ascii="Arial" w:hAnsi="Arial" w:cs="Arial"/>
          <w:bCs/>
          <w:sz w:val="20"/>
          <w:szCs w:val="20"/>
          <w:lang w:eastAsia="pt-BR"/>
        </w:rPr>
      </w:pPr>
      <w:proofErr w:type="gramStart"/>
      <w:r w:rsidRPr="004E3BDE">
        <w:rPr>
          <w:rFonts w:ascii="Arial" w:hAnsi="Arial" w:cs="Arial"/>
          <w:bCs/>
          <w:sz w:val="20"/>
          <w:szCs w:val="20"/>
          <w:lang w:eastAsia="pt-BR"/>
        </w:rPr>
        <w:t>ao</w:t>
      </w:r>
      <w:proofErr w:type="gramEnd"/>
      <w:r w:rsidRPr="004E3BDE">
        <w:rPr>
          <w:rFonts w:ascii="Arial" w:hAnsi="Arial" w:cs="Arial"/>
          <w:bCs/>
          <w:sz w:val="20"/>
          <w:szCs w:val="20"/>
          <w:lang w:eastAsia="pt-BR"/>
        </w:rPr>
        <w:t xml:space="preserve"> pagamento de obrigações trabalhistas e previdenciárias dos empregados dispensados até a data da extinção do contrato.</w:t>
      </w:r>
    </w:p>
    <w:p w14:paraId="3E7A96F6" w14:textId="77777777" w:rsidR="003D638B" w:rsidRPr="004E3BDE" w:rsidRDefault="003D638B" w:rsidP="004E3BDE">
      <w:pPr>
        <w:numPr>
          <w:ilvl w:val="2"/>
          <w:numId w:val="3"/>
        </w:numPr>
        <w:shd w:val="clear" w:color="auto" w:fill="FFFFFF" w:themeFill="background1"/>
        <w:spacing w:after="120" w:line="276" w:lineRule="auto"/>
        <w:ind w:left="0" w:right="-17" w:firstLine="0"/>
        <w:jc w:val="both"/>
        <w:rPr>
          <w:rFonts w:ascii="Arial" w:hAnsi="Arial" w:cs="Arial"/>
          <w:bCs/>
          <w:sz w:val="20"/>
          <w:szCs w:val="20"/>
          <w:lang w:eastAsia="pt-BR"/>
        </w:rPr>
      </w:pPr>
      <w:proofErr w:type="gramStart"/>
      <w:r w:rsidRPr="004E3BDE">
        <w:rPr>
          <w:rFonts w:ascii="Arial" w:hAnsi="Arial" w:cs="Arial"/>
          <w:bCs/>
          <w:sz w:val="20"/>
          <w:szCs w:val="20"/>
          <w:lang w:eastAsia="pt-BR"/>
        </w:rPr>
        <w:t>solicitar</w:t>
      </w:r>
      <w:proofErr w:type="gramEnd"/>
      <w:r w:rsidRPr="004E3BDE">
        <w:rPr>
          <w:rFonts w:ascii="Arial" w:hAnsi="Arial" w:cs="Arial"/>
          <w:bCs/>
          <w:sz w:val="20"/>
          <w:szCs w:val="20"/>
          <w:lang w:eastAsia="pt-BR"/>
        </w:rPr>
        <w:t>, por amostragem, aos empregados da contratada, que verifiquem se as contribuições previdenciárias e do FGTS estão ou não sendo recolhidas em seus nomes, por meio da apresentação de extratos, de forma que todos os empregados tenham tido seus extratos avaliados ao final de um ano da contratação, o que não impedirá que a análise de extratos possa ser realizada mais de uma vez em relação a um mesmo empregado;</w:t>
      </w:r>
    </w:p>
    <w:p w14:paraId="7FFE211F" w14:textId="74A2D520" w:rsidR="003D638B" w:rsidRPr="004E3BDE" w:rsidRDefault="003D638B" w:rsidP="004E3BDE">
      <w:pPr>
        <w:numPr>
          <w:ilvl w:val="2"/>
          <w:numId w:val="3"/>
        </w:numPr>
        <w:shd w:val="clear" w:color="auto" w:fill="FFFFFF" w:themeFill="background1"/>
        <w:spacing w:after="120" w:line="276" w:lineRule="auto"/>
        <w:ind w:left="0" w:right="-17" w:firstLine="0"/>
        <w:jc w:val="both"/>
        <w:rPr>
          <w:rFonts w:ascii="Arial" w:hAnsi="Arial" w:cs="Arial"/>
          <w:bCs/>
          <w:sz w:val="20"/>
          <w:szCs w:val="20"/>
          <w:lang w:eastAsia="pt-BR"/>
        </w:rPr>
      </w:pPr>
      <w:proofErr w:type="gramStart"/>
      <w:r w:rsidRPr="004E3BDE">
        <w:rPr>
          <w:rFonts w:ascii="Arial" w:hAnsi="Arial" w:cs="Arial"/>
          <w:bCs/>
          <w:sz w:val="20"/>
          <w:szCs w:val="20"/>
          <w:lang w:eastAsia="pt-BR"/>
        </w:rPr>
        <w:t>oficiar</w:t>
      </w:r>
      <w:proofErr w:type="gramEnd"/>
      <w:r w:rsidRPr="004E3BDE">
        <w:rPr>
          <w:rFonts w:ascii="Arial" w:hAnsi="Arial" w:cs="Arial"/>
          <w:bCs/>
          <w:sz w:val="20"/>
          <w:szCs w:val="20"/>
          <w:lang w:eastAsia="pt-BR"/>
        </w:rPr>
        <w:t xml:space="preserve"> os órgãos responsáveis pela fiscalização em caso de indício de irregularidade no cumprimento das obrigações trabalhistas, previdenciárias e para com o FGTS;</w:t>
      </w:r>
    </w:p>
    <w:p w14:paraId="339AFFB9" w14:textId="25779CB3" w:rsidR="003D638B" w:rsidRPr="004E3BDE" w:rsidRDefault="003D638B" w:rsidP="004E3BDE">
      <w:pPr>
        <w:numPr>
          <w:ilvl w:val="2"/>
          <w:numId w:val="3"/>
        </w:numPr>
        <w:shd w:val="clear" w:color="auto" w:fill="FFFFFF" w:themeFill="background1"/>
        <w:spacing w:after="120" w:line="276" w:lineRule="auto"/>
        <w:ind w:left="0" w:right="-17" w:firstLine="0"/>
        <w:jc w:val="both"/>
        <w:rPr>
          <w:rFonts w:ascii="Arial" w:hAnsi="Arial" w:cs="Arial"/>
          <w:bCs/>
          <w:sz w:val="20"/>
          <w:szCs w:val="20"/>
          <w:lang w:eastAsia="pt-BR"/>
        </w:rPr>
      </w:pPr>
      <w:proofErr w:type="gramStart"/>
      <w:r w:rsidRPr="004E3BDE">
        <w:rPr>
          <w:rFonts w:ascii="Arial" w:hAnsi="Arial" w:cs="Arial"/>
          <w:bCs/>
          <w:sz w:val="20"/>
          <w:szCs w:val="20"/>
          <w:lang w:eastAsia="pt-BR"/>
        </w:rPr>
        <w:t>somente</w:t>
      </w:r>
      <w:proofErr w:type="gramEnd"/>
      <w:r w:rsidRPr="004E3BDE">
        <w:rPr>
          <w:rFonts w:ascii="Arial" w:hAnsi="Arial" w:cs="Arial"/>
          <w:bCs/>
          <w:sz w:val="20"/>
          <w:szCs w:val="20"/>
          <w:lang w:eastAsia="pt-BR"/>
        </w:rPr>
        <w:t xml:space="preserve"> autorizar a subcontratação se as obrigações estabelecidas na Instrução Normativa SEGES/MP nº 6, de 6 de julho de 2018 forem expressamente aceitas pela subcontratada.</w:t>
      </w:r>
    </w:p>
    <w:p w14:paraId="4708055F" w14:textId="77777777" w:rsidR="00EE1F86" w:rsidRPr="004E3BDE" w:rsidRDefault="00EE1F86"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 xml:space="preserve">A fiscalização de que trata esta cláusula não exclui nem reduz a responsabilidade da CONTRATADA, inclusive perante terceiros, por qualquer irregularidade, ainda que resultante de imperfeições </w:t>
      </w:r>
      <w:r w:rsidRPr="004E3BDE">
        <w:rPr>
          <w:rFonts w:ascii="Arial" w:hAnsi="Arial" w:cs="Arial"/>
          <w:bCs/>
          <w:sz w:val="20"/>
          <w:szCs w:val="20"/>
          <w:lang w:eastAsia="pt-BR"/>
        </w:rPr>
        <w:t>técnicas</w:t>
      </w:r>
      <w:r w:rsidRPr="004E3BDE">
        <w:rPr>
          <w:rFonts w:ascii="Arial" w:hAnsi="Arial" w:cs="Arial"/>
          <w:sz w:val="20"/>
          <w:szCs w:val="20"/>
        </w:rPr>
        <w:t xml:space="preserve">, vícios redibitórios, ou emprego de material inadequado ou de qualidade inferior e, na ocorrência desta, não implica corresponsabilidade da CONTRATANTE ou de seus agentes, gestores e fiscais, de conformidade com o art. 70 da Lei nº 8.666, de 1993. </w:t>
      </w:r>
    </w:p>
    <w:p w14:paraId="51D27B9F" w14:textId="77777777" w:rsidR="00064738" w:rsidRPr="004E3BDE" w:rsidRDefault="00064738" w:rsidP="004E3BDE">
      <w:pPr>
        <w:numPr>
          <w:ilvl w:val="0"/>
          <w:numId w:val="3"/>
        </w:numPr>
        <w:shd w:val="clear" w:color="auto" w:fill="F2F2F2" w:themeFill="background1" w:themeFillShade="F2"/>
        <w:spacing w:after="120" w:line="276" w:lineRule="auto"/>
        <w:ind w:left="0" w:right="-17" w:firstLine="0"/>
        <w:jc w:val="both"/>
        <w:rPr>
          <w:rFonts w:ascii="Arial" w:hAnsi="Arial" w:cs="Arial"/>
          <w:b/>
          <w:sz w:val="20"/>
          <w:szCs w:val="20"/>
        </w:rPr>
      </w:pPr>
      <w:r w:rsidRPr="004E3BDE">
        <w:rPr>
          <w:rFonts w:ascii="Arial" w:hAnsi="Arial" w:cs="Arial"/>
          <w:b/>
          <w:sz w:val="20"/>
          <w:szCs w:val="20"/>
        </w:rPr>
        <w:t xml:space="preserve">DO RECEBIMENTO E ACEITAÇÃO DO OBJETO  </w:t>
      </w:r>
    </w:p>
    <w:p w14:paraId="51251264" w14:textId="77777777" w:rsidR="00064738" w:rsidRPr="004E3BDE" w:rsidRDefault="00064738" w:rsidP="004E3BDE">
      <w:pPr>
        <w:numPr>
          <w:ilvl w:val="1"/>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iCs/>
          <w:sz w:val="20"/>
          <w:szCs w:val="20"/>
        </w:rPr>
        <w:t xml:space="preserve">A emissão da Nota Fiscal/Fatura deve ser precedida do recebimento definitivo dos serviços, nos termos abaixo. </w:t>
      </w:r>
    </w:p>
    <w:p w14:paraId="62C44D67" w14:textId="77777777" w:rsidR="00240D63" w:rsidRPr="004E3BDE" w:rsidRDefault="00240D63" w:rsidP="004E3BDE">
      <w:pPr>
        <w:numPr>
          <w:ilvl w:val="2"/>
          <w:numId w:val="3"/>
        </w:numPr>
        <w:shd w:val="clear" w:color="auto" w:fill="FFFFFF" w:themeFill="background1"/>
        <w:spacing w:after="120" w:line="276" w:lineRule="auto"/>
        <w:ind w:left="0" w:right="-17" w:firstLine="0"/>
        <w:jc w:val="both"/>
        <w:rPr>
          <w:rFonts w:ascii="Arial" w:hAnsi="Arial" w:cs="Arial"/>
          <w:bCs/>
          <w:sz w:val="20"/>
          <w:szCs w:val="20"/>
          <w:lang w:eastAsia="pt-BR"/>
        </w:rPr>
      </w:pPr>
      <w:r w:rsidRPr="004E3BDE">
        <w:rPr>
          <w:rFonts w:ascii="Arial" w:hAnsi="Arial" w:cs="Arial"/>
          <w:bCs/>
          <w:sz w:val="20"/>
          <w:szCs w:val="20"/>
          <w:lang w:eastAsia="pt-BR"/>
        </w:rPr>
        <w:t>Ao final de cada etapa da execução contratual, conforme previsto no Cronograma Físico-Financeiro, a Contratada apresentará a medição prévia dos serviços executados no período, através de planilha e memória de cálculo detalhada.</w:t>
      </w:r>
    </w:p>
    <w:p w14:paraId="12076AE7" w14:textId="77777777" w:rsidR="00240D63" w:rsidRPr="004E3BDE" w:rsidRDefault="00240D63" w:rsidP="004E3BDE">
      <w:pPr>
        <w:numPr>
          <w:ilvl w:val="2"/>
          <w:numId w:val="3"/>
        </w:numPr>
        <w:shd w:val="clear" w:color="auto" w:fill="FFFFFF" w:themeFill="background1"/>
        <w:spacing w:after="120" w:line="276" w:lineRule="auto"/>
        <w:ind w:left="0" w:right="-17" w:firstLine="0"/>
        <w:jc w:val="both"/>
        <w:rPr>
          <w:rFonts w:ascii="Arial" w:hAnsi="Arial" w:cs="Arial"/>
          <w:bCs/>
          <w:sz w:val="20"/>
          <w:szCs w:val="20"/>
          <w:lang w:eastAsia="pt-BR"/>
        </w:rPr>
      </w:pPr>
      <w:r w:rsidRPr="004E3BDE">
        <w:rPr>
          <w:rFonts w:ascii="Arial" w:hAnsi="Arial" w:cs="Arial"/>
          <w:bCs/>
          <w:sz w:val="20"/>
          <w:szCs w:val="20"/>
          <w:lang w:eastAsia="pt-BR"/>
        </w:rPr>
        <w:t>Uma etapa será considerada efetivamente concluída quando os serviços previstos para aquela etapa, no Cronograma Físico-Financeiro, estiverem executados em sua totalidade.</w:t>
      </w:r>
    </w:p>
    <w:p w14:paraId="41855A9D" w14:textId="419CEB99" w:rsidR="00175E0D" w:rsidRPr="004E3BDE" w:rsidRDefault="00240D63" w:rsidP="004E3BDE">
      <w:pPr>
        <w:numPr>
          <w:ilvl w:val="2"/>
          <w:numId w:val="3"/>
        </w:numPr>
        <w:shd w:val="clear" w:color="auto" w:fill="FFFFFF" w:themeFill="background1"/>
        <w:spacing w:after="120" w:line="276" w:lineRule="auto"/>
        <w:ind w:left="0" w:right="-17" w:firstLine="0"/>
        <w:jc w:val="both"/>
        <w:rPr>
          <w:rFonts w:ascii="Arial" w:hAnsi="Arial" w:cs="Arial"/>
          <w:bCs/>
          <w:sz w:val="20"/>
          <w:szCs w:val="20"/>
          <w:lang w:eastAsia="pt-BR"/>
        </w:rPr>
      </w:pPr>
      <w:r w:rsidRPr="004E3BDE">
        <w:rPr>
          <w:rFonts w:ascii="Arial" w:hAnsi="Arial" w:cs="Arial"/>
          <w:bCs/>
          <w:sz w:val="20"/>
          <w:szCs w:val="20"/>
          <w:lang w:eastAsia="pt-BR"/>
        </w:rPr>
        <w:t>A Contratada também apresentará, a cada medição, os documentos comprobatórios da procedência legal dos produtos e subprodutos florestais utilizados naquela etapa da execução contratual, quando for o caso.</w:t>
      </w:r>
    </w:p>
    <w:p w14:paraId="2ACC91B3" w14:textId="1E3D9DDD" w:rsidR="00240D63" w:rsidRPr="004E3BDE" w:rsidRDefault="00064738" w:rsidP="004E3BDE">
      <w:pPr>
        <w:numPr>
          <w:ilvl w:val="2"/>
          <w:numId w:val="3"/>
        </w:numPr>
        <w:shd w:val="clear" w:color="auto" w:fill="FFFFFF" w:themeFill="background1"/>
        <w:spacing w:after="120" w:line="276" w:lineRule="auto"/>
        <w:ind w:left="0" w:right="-17" w:firstLine="0"/>
        <w:jc w:val="both"/>
        <w:rPr>
          <w:rFonts w:ascii="Arial" w:hAnsi="Arial" w:cs="Arial"/>
          <w:bCs/>
          <w:sz w:val="20"/>
          <w:szCs w:val="20"/>
          <w:lang w:eastAsia="pt-BR"/>
        </w:rPr>
      </w:pPr>
      <w:r w:rsidRPr="004E3BDE">
        <w:rPr>
          <w:rFonts w:ascii="Arial" w:hAnsi="Arial" w:cs="Arial"/>
          <w:bCs/>
          <w:sz w:val="20"/>
          <w:szCs w:val="20"/>
          <w:lang w:eastAsia="pt-BR"/>
        </w:rPr>
        <w:t>O recebimento provisório será realizado pelo fiscal técnico, administrativo e setorial ou pela equipe de fiscalização após a entrega da documentação acima, da seguinte forma:</w:t>
      </w:r>
    </w:p>
    <w:p w14:paraId="3FC9D236" w14:textId="77777777" w:rsidR="00064738" w:rsidRPr="004E3BDE" w:rsidRDefault="00064738" w:rsidP="004E3BDE">
      <w:pPr>
        <w:numPr>
          <w:ilvl w:val="2"/>
          <w:numId w:val="3"/>
        </w:numPr>
        <w:shd w:val="clear" w:color="auto" w:fill="FFFFFF" w:themeFill="background1"/>
        <w:spacing w:after="120" w:line="276" w:lineRule="auto"/>
        <w:ind w:left="0" w:right="-17" w:firstLine="0"/>
        <w:jc w:val="both"/>
        <w:rPr>
          <w:rFonts w:ascii="Arial" w:hAnsi="Arial" w:cs="Arial"/>
          <w:bCs/>
          <w:sz w:val="20"/>
          <w:szCs w:val="20"/>
          <w:lang w:eastAsia="pt-BR"/>
        </w:rPr>
      </w:pPr>
      <w:r w:rsidRPr="004E3BDE">
        <w:rPr>
          <w:rFonts w:ascii="Arial" w:hAnsi="Arial" w:cs="Arial"/>
          <w:bCs/>
          <w:sz w:val="20"/>
          <w:szCs w:val="20"/>
          <w:lang w:eastAsia="pt-BR"/>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3C923623" w14:textId="5FD399F9" w:rsidR="00064738" w:rsidRPr="004E3BDE" w:rsidRDefault="00064738" w:rsidP="004E3BDE">
      <w:pPr>
        <w:numPr>
          <w:ilvl w:val="3"/>
          <w:numId w:val="3"/>
        </w:numPr>
        <w:shd w:val="clear" w:color="auto" w:fill="FFFFFF" w:themeFill="background1"/>
        <w:spacing w:after="120" w:line="276" w:lineRule="auto"/>
        <w:ind w:left="0" w:right="-17" w:firstLine="0"/>
        <w:jc w:val="both"/>
        <w:rPr>
          <w:rFonts w:ascii="Arial" w:hAnsi="Arial" w:cs="Arial"/>
          <w:bCs/>
          <w:sz w:val="20"/>
          <w:szCs w:val="20"/>
          <w:lang w:eastAsia="pt-BR"/>
        </w:rPr>
      </w:pPr>
      <w:r w:rsidRPr="004E3BDE">
        <w:rPr>
          <w:rFonts w:ascii="Arial" w:hAnsi="Arial" w:cs="Arial"/>
          <w:bCs/>
          <w:sz w:val="20"/>
          <w:szCs w:val="20"/>
          <w:lang w:eastAsia="pt-BR"/>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r w:rsidR="00A56BD6" w:rsidRPr="004E3BDE">
        <w:rPr>
          <w:rFonts w:ascii="Arial" w:hAnsi="Arial" w:cs="Arial"/>
          <w:bCs/>
          <w:sz w:val="20"/>
          <w:szCs w:val="20"/>
          <w:lang w:eastAsia="pt-BR"/>
        </w:rPr>
        <w:t>.</w:t>
      </w:r>
    </w:p>
    <w:p w14:paraId="598D7851" w14:textId="77777777" w:rsidR="00A56BD6" w:rsidRPr="004E3BDE" w:rsidRDefault="00064738" w:rsidP="004E3BDE">
      <w:pPr>
        <w:numPr>
          <w:ilvl w:val="3"/>
          <w:numId w:val="3"/>
        </w:numPr>
        <w:shd w:val="clear" w:color="auto" w:fill="FFFFFF" w:themeFill="background1"/>
        <w:spacing w:after="120" w:line="276" w:lineRule="auto"/>
        <w:ind w:left="0" w:right="-17" w:firstLine="0"/>
        <w:jc w:val="both"/>
        <w:rPr>
          <w:rFonts w:ascii="Arial" w:hAnsi="Arial" w:cs="Arial"/>
          <w:bCs/>
          <w:sz w:val="20"/>
          <w:szCs w:val="20"/>
          <w:lang w:eastAsia="pt-BR"/>
        </w:rPr>
      </w:pPr>
      <w:r w:rsidRPr="004E3BDE">
        <w:rPr>
          <w:rFonts w:ascii="Arial" w:hAnsi="Arial" w:cs="Arial"/>
          <w:bCs/>
          <w:sz w:val="20"/>
          <w:szCs w:val="20"/>
          <w:lang w:eastAsia="pt-BR"/>
        </w:rPr>
        <w:lastRenderedPageBreak/>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r w:rsidR="00A56BD6" w:rsidRPr="004E3BDE">
        <w:rPr>
          <w:rFonts w:ascii="Arial" w:hAnsi="Arial" w:cs="Arial"/>
          <w:bCs/>
          <w:sz w:val="20"/>
          <w:szCs w:val="20"/>
          <w:lang w:eastAsia="pt-BR"/>
        </w:rPr>
        <w:t xml:space="preserve"> </w:t>
      </w:r>
    </w:p>
    <w:p w14:paraId="78E04570" w14:textId="4E867E53" w:rsidR="00183014" w:rsidRPr="004E3BDE" w:rsidRDefault="00A56BD6" w:rsidP="004E3BDE">
      <w:pPr>
        <w:numPr>
          <w:ilvl w:val="3"/>
          <w:numId w:val="3"/>
        </w:numPr>
        <w:shd w:val="clear" w:color="auto" w:fill="FFFFFF" w:themeFill="background1"/>
        <w:spacing w:after="120" w:line="276" w:lineRule="auto"/>
        <w:ind w:left="0" w:right="-17" w:firstLine="0"/>
        <w:jc w:val="both"/>
        <w:rPr>
          <w:rFonts w:ascii="Arial" w:hAnsi="Arial" w:cs="Arial"/>
          <w:bCs/>
          <w:sz w:val="20"/>
          <w:szCs w:val="20"/>
          <w:lang w:eastAsia="pt-BR"/>
        </w:rPr>
      </w:pPr>
      <w:r w:rsidRPr="004E3BDE">
        <w:rPr>
          <w:rFonts w:ascii="Arial" w:hAnsi="Arial" w:cs="Arial"/>
          <w:bCs/>
          <w:sz w:val="20"/>
          <w:szCs w:val="20"/>
          <w:lang w:eastAsia="pt-BR"/>
        </w:rPr>
        <w:t>O recebimento provisório também ficará sujeito, quando cabível, à conclusão de todos os testes de campo e à entrega dos Manuais e Instruções exigíveis.</w:t>
      </w:r>
    </w:p>
    <w:p w14:paraId="498C31A6" w14:textId="53B45274" w:rsidR="00240D63" w:rsidRPr="004E3BDE" w:rsidRDefault="00240D63" w:rsidP="004E3BDE">
      <w:pPr>
        <w:numPr>
          <w:ilvl w:val="3"/>
          <w:numId w:val="3"/>
        </w:numPr>
        <w:shd w:val="clear" w:color="auto" w:fill="FFFFFF" w:themeFill="background1"/>
        <w:spacing w:after="120" w:line="276" w:lineRule="auto"/>
        <w:ind w:left="0" w:right="-17" w:firstLine="0"/>
        <w:jc w:val="both"/>
        <w:rPr>
          <w:rFonts w:ascii="Arial" w:hAnsi="Arial" w:cs="Arial"/>
          <w:bCs/>
          <w:sz w:val="20"/>
          <w:szCs w:val="20"/>
          <w:lang w:eastAsia="pt-BR"/>
        </w:rPr>
      </w:pPr>
      <w:r w:rsidRPr="004E3BDE">
        <w:rPr>
          <w:rFonts w:ascii="Arial" w:hAnsi="Arial" w:cs="Arial"/>
          <w:bCs/>
          <w:sz w:val="20"/>
          <w:szCs w:val="20"/>
          <w:lang w:eastAsia="pt-BR"/>
        </w:rPr>
        <w:t>A aprovação da medição prévia apresentada pela Contratada não a exime de qualquer das responsabilidades contratuais, nem implica aceitação definitiva dos serviços executados.</w:t>
      </w:r>
    </w:p>
    <w:p w14:paraId="34273105" w14:textId="415FA0ED" w:rsidR="00064738" w:rsidRPr="004E3BDE" w:rsidRDefault="00064738"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No prazo de até </w:t>
      </w:r>
      <w:r w:rsidRPr="004E3BDE">
        <w:rPr>
          <w:rFonts w:ascii="Arial" w:hAnsi="Arial" w:cs="Arial"/>
          <w:color w:val="000000" w:themeColor="text1"/>
          <w:sz w:val="20"/>
          <w:szCs w:val="20"/>
          <w:lang w:eastAsia="en-US"/>
        </w:rPr>
        <w:t>1</w:t>
      </w:r>
      <w:r w:rsidR="00240D63" w:rsidRPr="004E3BDE">
        <w:rPr>
          <w:rFonts w:ascii="Arial" w:hAnsi="Arial" w:cs="Arial"/>
          <w:color w:val="000000" w:themeColor="text1"/>
          <w:sz w:val="20"/>
          <w:szCs w:val="20"/>
          <w:lang w:eastAsia="en-US"/>
        </w:rPr>
        <w:t>5</w:t>
      </w:r>
      <w:r w:rsidRPr="004E3BDE">
        <w:rPr>
          <w:rFonts w:ascii="Arial" w:hAnsi="Arial" w:cs="Arial"/>
          <w:color w:val="000000" w:themeColor="text1"/>
          <w:sz w:val="20"/>
          <w:szCs w:val="20"/>
          <w:lang w:eastAsia="en-US"/>
        </w:rPr>
        <w:t xml:space="preserve"> dias corridos </w:t>
      </w:r>
      <w:r w:rsidRPr="004E3BDE">
        <w:rPr>
          <w:rFonts w:ascii="Arial" w:hAnsi="Arial" w:cs="Arial"/>
          <w:sz w:val="20"/>
          <w:szCs w:val="20"/>
          <w:lang w:eastAsia="en-US"/>
        </w:rPr>
        <w:t xml:space="preserve">a partir do recebimento dos documentos da CONTRATADA, cada fiscal ou a equipe de fiscalização deverá elaborar Relatório Circunstanciado em consonância com suas atribuições, e encaminhá-lo ao gestor do contrato. </w:t>
      </w:r>
    </w:p>
    <w:p w14:paraId="5E905DF6" w14:textId="77777777" w:rsidR="00064738" w:rsidRPr="004E3BDE" w:rsidRDefault="00064738" w:rsidP="004E3BDE">
      <w:pPr>
        <w:numPr>
          <w:ilvl w:val="3"/>
          <w:numId w:val="3"/>
        </w:numPr>
        <w:shd w:val="clear" w:color="auto" w:fill="FFFFFF" w:themeFill="background1"/>
        <w:spacing w:after="120" w:line="276" w:lineRule="auto"/>
        <w:ind w:left="0" w:right="-17" w:firstLine="0"/>
        <w:jc w:val="both"/>
        <w:rPr>
          <w:rFonts w:ascii="Arial" w:hAnsi="Arial" w:cs="Arial"/>
          <w:bCs/>
          <w:sz w:val="20"/>
          <w:szCs w:val="20"/>
          <w:lang w:eastAsia="pt-BR"/>
        </w:rPr>
      </w:pPr>
      <w:proofErr w:type="gramStart"/>
      <w:r w:rsidRPr="004E3BDE">
        <w:rPr>
          <w:rFonts w:ascii="Arial" w:hAnsi="Arial" w:cs="Arial"/>
          <w:bCs/>
          <w:sz w:val="20"/>
          <w:szCs w:val="20"/>
          <w:lang w:eastAsia="pt-BR"/>
        </w:rPr>
        <w:t>quando</w:t>
      </w:r>
      <w:proofErr w:type="gramEnd"/>
      <w:r w:rsidRPr="004E3BDE">
        <w:rPr>
          <w:rFonts w:ascii="Arial" w:hAnsi="Arial" w:cs="Arial"/>
          <w:bCs/>
          <w:sz w:val="20"/>
          <w:szCs w:val="20"/>
          <w:lang w:eastAsia="pt-BR"/>
        </w:rPr>
        <w:t xml:space="preserve">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63719BB4" w14:textId="77777777" w:rsidR="00064738" w:rsidRPr="004E3BDE" w:rsidRDefault="00064738" w:rsidP="004E3BDE">
      <w:pPr>
        <w:numPr>
          <w:ilvl w:val="3"/>
          <w:numId w:val="3"/>
        </w:numPr>
        <w:shd w:val="clear" w:color="auto" w:fill="FFFFFF" w:themeFill="background1"/>
        <w:spacing w:after="120" w:line="276" w:lineRule="auto"/>
        <w:ind w:left="0" w:right="-17" w:firstLine="0"/>
        <w:jc w:val="both"/>
        <w:rPr>
          <w:rFonts w:ascii="Arial" w:hAnsi="Arial" w:cs="Arial"/>
          <w:bCs/>
          <w:sz w:val="20"/>
          <w:szCs w:val="20"/>
          <w:lang w:eastAsia="pt-BR"/>
        </w:rPr>
      </w:pPr>
      <w:r w:rsidRPr="004E3BDE">
        <w:rPr>
          <w:rFonts w:ascii="Arial" w:hAnsi="Arial" w:cs="Arial"/>
          <w:bCs/>
          <w:sz w:val="20"/>
          <w:szCs w:val="20"/>
          <w:lang w:eastAsia="pt-BR"/>
        </w:rPr>
        <w:t xml:space="preserve">Será considerado como ocorrido o recebimento provisório com a entrega do relatório circunstanciado ou, em havendo mais de um a ser feito, com a entrega do último. </w:t>
      </w:r>
    </w:p>
    <w:p w14:paraId="186F3377" w14:textId="77777777" w:rsidR="00064738" w:rsidRPr="004E3BDE" w:rsidRDefault="00064738" w:rsidP="004E3BDE">
      <w:pPr>
        <w:numPr>
          <w:ilvl w:val="4"/>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Na hipótese de a verificação a que se refere o parágrafo anterior não ser procedida tempestivamente, reputar-se-á como realizada, consumando-se o recebimento provisório no dia do esgotamento do prazo.</w:t>
      </w:r>
    </w:p>
    <w:p w14:paraId="14480D77" w14:textId="77777777" w:rsidR="00064738" w:rsidRPr="004E3BDE" w:rsidRDefault="00064738" w:rsidP="004E3BDE">
      <w:pPr>
        <w:numPr>
          <w:ilvl w:val="1"/>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No </w:t>
      </w:r>
      <w:r w:rsidRPr="004E3BDE">
        <w:rPr>
          <w:rFonts w:ascii="Arial" w:hAnsi="Arial" w:cs="Arial"/>
          <w:iCs/>
          <w:sz w:val="20"/>
          <w:szCs w:val="20"/>
        </w:rPr>
        <w:t>prazo</w:t>
      </w:r>
      <w:r w:rsidRPr="004E3BDE">
        <w:rPr>
          <w:rFonts w:ascii="Arial" w:hAnsi="Arial" w:cs="Arial"/>
          <w:sz w:val="20"/>
          <w:szCs w:val="20"/>
          <w:lang w:eastAsia="en-US"/>
        </w:rPr>
        <w:t xml:space="preserve"> de até </w:t>
      </w:r>
      <w:r w:rsidRPr="004E3BDE">
        <w:rPr>
          <w:rFonts w:ascii="Arial" w:hAnsi="Arial" w:cs="Arial"/>
          <w:color w:val="000000" w:themeColor="text1"/>
          <w:sz w:val="20"/>
          <w:szCs w:val="20"/>
          <w:lang w:eastAsia="en-US"/>
        </w:rPr>
        <w:t xml:space="preserve">10 (dez) dias corridos a </w:t>
      </w:r>
      <w:r w:rsidRPr="004E3BDE">
        <w:rPr>
          <w:rFonts w:ascii="Arial" w:hAnsi="Arial" w:cs="Arial"/>
          <w:sz w:val="20"/>
          <w:szCs w:val="20"/>
          <w:lang w:eastAsia="en-US"/>
        </w:rPr>
        <w:t xml:space="preserve">partir do recebimento provisório dos serviços, o Gestor do Contrato deverá providenciar o recebimento definitivo, ato que concretiza o ateste da execução dos serviços, obedecendo as seguintes diretrizes: </w:t>
      </w:r>
    </w:p>
    <w:p w14:paraId="2B395C9B" w14:textId="77777777" w:rsidR="00064738" w:rsidRPr="004E3BDE" w:rsidRDefault="00064738"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52A27FFF" w14:textId="77777777" w:rsidR="00064738" w:rsidRPr="004E3BDE" w:rsidRDefault="00064738"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Emitir Termo Circunstanciado para efeito de recebimento definitivo dos serviços prestados, com base nos relatórios e documentações apresentadas; e </w:t>
      </w:r>
    </w:p>
    <w:p w14:paraId="3F1543BC" w14:textId="035EE7D3" w:rsidR="00064738" w:rsidRPr="004E3BDE" w:rsidRDefault="00064738"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Comunicar a empresa para que emita a Nota Fiscal ou Fatura, com o valor exato dimensionado pela fiscalização</w:t>
      </w:r>
      <w:r w:rsidR="00A25CD7" w:rsidRPr="004E3BDE">
        <w:rPr>
          <w:rFonts w:ascii="Arial" w:hAnsi="Arial" w:cs="Arial"/>
          <w:sz w:val="20"/>
          <w:szCs w:val="20"/>
          <w:lang w:eastAsia="en-US"/>
        </w:rPr>
        <w:t>.</w:t>
      </w:r>
    </w:p>
    <w:p w14:paraId="05DD5400" w14:textId="72B64E96" w:rsidR="00014522" w:rsidRPr="004E3BDE" w:rsidRDefault="00014522" w:rsidP="004E3BDE">
      <w:pPr>
        <w:numPr>
          <w:ilvl w:val="1"/>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O recebimento provisório </w:t>
      </w:r>
      <w:r w:rsidR="00523D2E" w:rsidRPr="004E3BDE">
        <w:rPr>
          <w:rFonts w:ascii="Arial" w:hAnsi="Arial" w:cs="Arial"/>
          <w:sz w:val="20"/>
          <w:szCs w:val="20"/>
          <w:lang w:eastAsia="en-US"/>
        </w:rPr>
        <w:t xml:space="preserve">da última etapa da obra é </w:t>
      </w:r>
      <w:proofErr w:type="gramStart"/>
      <w:r w:rsidR="00523D2E" w:rsidRPr="004E3BDE">
        <w:rPr>
          <w:rFonts w:ascii="Arial" w:hAnsi="Arial" w:cs="Arial"/>
          <w:sz w:val="20"/>
          <w:szCs w:val="20"/>
          <w:lang w:eastAsia="en-US"/>
        </w:rPr>
        <w:t>condicionada</w:t>
      </w:r>
      <w:proofErr w:type="gramEnd"/>
      <w:r w:rsidR="00523D2E" w:rsidRPr="004E3BDE">
        <w:rPr>
          <w:rFonts w:ascii="Arial" w:hAnsi="Arial" w:cs="Arial"/>
          <w:sz w:val="20"/>
          <w:szCs w:val="20"/>
          <w:lang w:eastAsia="en-US"/>
        </w:rPr>
        <w:t xml:space="preserve">, além da execução do objeto em si, </w:t>
      </w:r>
      <w:r w:rsidR="0082237E" w:rsidRPr="004E3BDE">
        <w:rPr>
          <w:rFonts w:ascii="Arial" w:hAnsi="Arial" w:cs="Arial"/>
          <w:sz w:val="20"/>
          <w:szCs w:val="20"/>
          <w:lang w:eastAsia="en-US"/>
        </w:rPr>
        <w:t xml:space="preserve">à entrega dos </w:t>
      </w:r>
      <w:r w:rsidR="00616638" w:rsidRPr="004E3BDE">
        <w:rPr>
          <w:rFonts w:ascii="Arial" w:hAnsi="Arial" w:cs="Arial"/>
          <w:sz w:val="20"/>
          <w:szCs w:val="20"/>
          <w:lang w:eastAsia="en-US"/>
        </w:rPr>
        <w:t>“</w:t>
      </w:r>
      <w:r w:rsidR="0082237E" w:rsidRPr="004E3BDE">
        <w:rPr>
          <w:rFonts w:ascii="Arial" w:hAnsi="Arial" w:cs="Arial"/>
          <w:sz w:val="20"/>
          <w:szCs w:val="20"/>
          <w:lang w:eastAsia="en-US"/>
        </w:rPr>
        <w:t xml:space="preserve">as </w:t>
      </w:r>
      <w:proofErr w:type="spellStart"/>
      <w:r w:rsidR="0082237E" w:rsidRPr="004E3BDE">
        <w:rPr>
          <w:rFonts w:ascii="Arial" w:hAnsi="Arial" w:cs="Arial"/>
          <w:sz w:val="20"/>
          <w:szCs w:val="20"/>
          <w:lang w:eastAsia="en-US"/>
        </w:rPr>
        <w:t>built</w:t>
      </w:r>
      <w:proofErr w:type="spellEnd"/>
      <w:r w:rsidR="00616638" w:rsidRPr="004E3BDE">
        <w:rPr>
          <w:rFonts w:ascii="Arial" w:hAnsi="Arial" w:cs="Arial"/>
          <w:sz w:val="20"/>
          <w:szCs w:val="20"/>
          <w:lang w:eastAsia="en-US"/>
        </w:rPr>
        <w:t>”</w:t>
      </w:r>
      <w:r w:rsidR="008D4673" w:rsidRPr="004E3BDE">
        <w:rPr>
          <w:rFonts w:ascii="Arial" w:hAnsi="Arial" w:cs="Arial"/>
          <w:sz w:val="20"/>
          <w:szCs w:val="20"/>
          <w:lang w:eastAsia="en-US"/>
        </w:rPr>
        <w:t>.</w:t>
      </w:r>
    </w:p>
    <w:p w14:paraId="73173A68" w14:textId="50FC9B44" w:rsidR="00064738" w:rsidRPr="004E3BDE" w:rsidRDefault="00064738" w:rsidP="004E3BDE">
      <w:pPr>
        <w:numPr>
          <w:ilvl w:val="1"/>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O recebimento provisório ou definitivo do objeto não exclui a responsabilidade da Contratada pelos prejuízos resultantes da incorreta execução do contrato</w:t>
      </w:r>
      <w:r w:rsidR="0039368D" w:rsidRPr="004E3BDE">
        <w:rPr>
          <w:rFonts w:ascii="Arial" w:hAnsi="Arial" w:cs="Arial"/>
          <w:sz w:val="20"/>
          <w:szCs w:val="20"/>
          <w:lang w:eastAsia="en-US"/>
        </w:rPr>
        <w:t>,</w:t>
      </w:r>
      <w:r w:rsidRPr="004E3BDE">
        <w:rPr>
          <w:rFonts w:ascii="Arial" w:hAnsi="Arial" w:cs="Arial"/>
          <w:sz w:val="20"/>
          <w:szCs w:val="20"/>
          <w:lang w:eastAsia="en-US"/>
        </w:rPr>
        <w:t xml:space="preserve"> das garantias concedidas e das responsabilidades assumidas em contrato e por força das disposições legais em vigor (Lei n° 10.406, de 2002).</w:t>
      </w:r>
    </w:p>
    <w:p w14:paraId="165B2810" w14:textId="2D69EBEF" w:rsidR="00064738" w:rsidRPr="004E3BDE" w:rsidRDefault="00064738" w:rsidP="004E3BDE">
      <w:pPr>
        <w:numPr>
          <w:ilvl w:val="1"/>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Os serviços poderão ser rejeitados, no todo ou em parte, quando em desacordo com as especificações constantes neste </w:t>
      </w:r>
      <w:r w:rsidR="00727A45" w:rsidRPr="004E3BDE">
        <w:rPr>
          <w:rFonts w:ascii="Arial" w:hAnsi="Arial" w:cs="Arial"/>
          <w:sz w:val="20"/>
          <w:szCs w:val="20"/>
          <w:lang w:eastAsia="en-US"/>
        </w:rPr>
        <w:t>Projeto Básico</w:t>
      </w:r>
      <w:r w:rsidRPr="004E3BDE">
        <w:rPr>
          <w:rFonts w:ascii="Arial" w:hAnsi="Arial" w:cs="Arial"/>
          <w:sz w:val="20"/>
          <w:szCs w:val="20"/>
          <w:lang w:eastAsia="en-US"/>
        </w:rPr>
        <w:t xml:space="preserve"> e na proposta, devendo ser corrigidos/refeitos/substituídos no prazo fixado pelo fiscal do contrato, às custas da Contratada, sem prejuízo da aplicação de penalidades.</w:t>
      </w:r>
    </w:p>
    <w:p w14:paraId="586785E7" w14:textId="77777777" w:rsidR="001A618F" w:rsidRPr="00011870" w:rsidRDefault="001A618F" w:rsidP="004E3BDE">
      <w:pPr>
        <w:numPr>
          <w:ilvl w:val="0"/>
          <w:numId w:val="3"/>
        </w:numPr>
        <w:shd w:val="clear" w:color="auto" w:fill="F2F2F2" w:themeFill="background1" w:themeFillShade="F2"/>
        <w:spacing w:after="120" w:line="276" w:lineRule="auto"/>
        <w:ind w:left="0" w:right="-17" w:firstLine="0"/>
        <w:jc w:val="both"/>
        <w:rPr>
          <w:rFonts w:ascii="Arial" w:hAnsi="Arial" w:cs="Arial"/>
          <w:b/>
          <w:sz w:val="20"/>
          <w:szCs w:val="20"/>
        </w:rPr>
      </w:pPr>
      <w:r w:rsidRPr="00011870">
        <w:rPr>
          <w:rFonts w:ascii="Arial" w:hAnsi="Arial" w:cs="Arial"/>
          <w:b/>
          <w:sz w:val="20"/>
          <w:szCs w:val="20"/>
        </w:rPr>
        <w:t>DO PAGAMENTO</w:t>
      </w:r>
    </w:p>
    <w:p w14:paraId="1688CEAE" w14:textId="11544591" w:rsidR="001A618F" w:rsidRPr="004E3BDE" w:rsidRDefault="001A618F" w:rsidP="004E3BDE">
      <w:pPr>
        <w:numPr>
          <w:ilvl w:val="1"/>
          <w:numId w:val="3"/>
        </w:numPr>
        <w:shd w:val="clear" w:color="auto" w:fill="FFFFFF" w:themeFill="background1"/>
        <w:spacing w:after="120" w:line="276" w:lineRule="auto"/>
        <w:ind w:left="0" w:right="-17" w:firstLine="0"/>
        <w:jc w:val="both"/>
        <w:rPr>
          <w:rFonts w:ascii="Arial" w:eastAsia="Arial" w:hAnsi="Arial" w:cs="Arial"/>
          <w:sz w:val="20"/>
          <w:szCs w:val="20"/>
        </w:rPr>
      </w:pPr>
      <w:r w:rsidRPr="004E3BDE">
        <w:rPr>
          <w:rFonts w:ascii="Arial" w:hAnsi="Arial" w:cs="Arial"/>
          <w:color w:val="000000" w:themeColor="text1"/>
          <w:sz w:val="20"/>
          <w:szCs w:val="20"/>
        </w:rPr>
        <w:lastRenderedPageBreak/>
        <w:t xml:space="preserve">O </w:t>
      </w:r>
      <w:r w:rsidRPr="004E3BDE">
        <w:rPr>
          <w:rFonts w:ascii="Arial" w:hAnsi="Arial" w:cs="Arial"/>
          <w:sz w:val="20"/>
          <w:szCs w:val="20"/>
        </w:rPr>
        <w:t>pagamento</w:t>
      </w:r>
      <w:r w:rsidRPr="004E3BDE">
        <w:rPr>
          <w:rFonts w:ascii="Arial" w:hAnsi="Arial" w:cs="Arial"/>
          <w:color w:val="000000" w:themeColor="text1"/>
          <w:sz w:val="20"/>
          <w:szCs w:val="20"/>
        </w:rPr>
        <w:t xml:space="preserve"> será efetuado pela Contratante no prazo de</w:t>
      </w:r>
      <w:r w:rsidR="0013160A" w:rsidRPr="004E3BDE">
        <w:rPr>
          <w:rFonts w:ascii="Arial" w:hAnsi="Arial" w:cs="Arial"/>
          <w:color w:val="000000" w:themeColor="text1"/>
          <w:sz w:val="20"/>
          <w:szCs w:val="20"/>
        </w:rPr>
        <w:t xml:space="preserve"> 30</w:t>
      </w:r>
      <w:r w:rsidRPr="004E3BDE">
        <w:rPr>
          <w:rFonts w:ascii="Arial" w:eastAsia="Arial" w:hAnsi="Arial" w:cs="Arial"/>
          <w:color w:val="000000" w:themeColor="text1"/>
          <w:sz w:val="20"/>
          <w:szCs w:val="20"/>
        </w:rPr>
        <w:t>(</w:t>
      </w:r>
      <w:r w:rsidR="0013160A" w:rsidRPr="004E3BDE">
        <w:rPr>
          <w:rFonts w:ascii="Arial" w:eastAsia="Arial" w:hAnsi="Arial" w:cs="Arial"/>
          <w:color w:val="000000" w:themeColor="text1"/>
          <w:sz w:val="20"/>
          <w:szCs w:val="20"/>
        </w:rPr>
        <w:t>trinta</w:t>
      </w:r>
      <w:r w:rsidRPr="004E3BDE">
        <w:rPr>
          <w:rFonts w:ascii="Arial" w:eastAsia="Arial" w:hAnsi="Arial" w:cs="Arial"/>
          <w:color w:val="000000" w:themeColor="text1"/>
          <w:sz w:val="20"/>
          <w:szCs w:val="20"/>
        </w:rPr>
        <w:t xml:space="preserve">) </w:t>
      </w:r>
      <w:r w:rsidRPr="004E3BDE">
        <w:rPr>
          <w:rFonts w:ascii="Arial" w:hAnsi="Arial" w:cs="Arial"/>
          <w:color w:val="000000" w:themeColor="text1"/>
          <w:sz w:val="20"/>
          <w:szCs w:val="20"/>
        </w:rPr>
        <w:t xml:space="preserve">dias, contados do recebimento da Nota Fiscal/Fatura. </w:t>
      </w:r>
    </w:p>
    <w:p w14:paraId="196DA1EF" w14:textId="77777777" w:rsidR="001A618F" w:rsidRPr="004E3BDE" w:rsidRDefault="001A618F" w:rsidP="004E3BDE">
      <w:pPr>
        <w:numPr>
          <w:ilvl w:val="2"/>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color w:val="000000"/>
          <w:sz w:val="20"/>
          <w:szCs w:val="20"/>
          <w:lang w:eastAsia="en-US"/>
        </w:rPr>
        <w:t xml:space="preserve">Os </w:t>
      </w:r>
      <w:r w:rsidRPr="004E3BDE">
        <w:rPr>
          <w:rFonts w:ascii="Arial" w:hAnsi="Arial" w:cs="Arial"/>
          <w:sz w:val="20"/>
          <w:szCs w:val="20"/>
          <w:lang w:eastAsia="en-US"/>
        </w:rPr>
        <w:t xml:space="preserve">pagamentos decorrentes de despesas cujos valores não ultrapassem o limite </w:t>
      </w:r>
      <w:r w:rsidRPr="004E3BDE">
        <w:rPr>
          <w:rFonts w:ascii="Arial" w:hAnsi="Arial" w:cs="Arial"/>
          <w:sz w:val="20"/>
          <w:szCs w:val="20"/>
        </w:rPr>
        <w:t>de que trata o inciso II do art. 24</w:t>
      </w:r>
      <w:r w:rsidRPr="004E3BDE">
        <w:rPr>
          <w:rFonts w:ascii="Arial" w:hAnsi="Arial" w:cs="Arial"/>
          <w:sz w:val="20"/>
          <w:szCs w:val="20"/>
          <w:lang w:eastAsia="en-US"/>
        </w:rPr>
        <w:t xml:space="preserve"> da Lei 8.666, de 1993, deverão ser efetuados no prazo de até 5 (cinco) dias úteis, contados da data da apresentação da Nota Fiscal/Fatura, nos termos do art. 5º, § 3º, da Lei nº 8.666, </w:t>
      </w:r>
      <w:r w:rsidRPr="004E3BDE">
        <w:rPr>
          <w:rFonts w:ascii="Arial" w:hAnsi="Arial" w:cs="Arial"/>
          <w:color w:val="000000"/>
          <w:sz w:val="20"/>
          <w:szCs w:val="20"/>
          <w:lang w:eastAsia="en-US"/>
        </w:rPr>
        <w:t>de 1993.</w:t>
      </w:r>
    </w:p>
    <w:p w14:paraId="38237769" w14:textId="1AF651E6" w:rsidR="001A618F" w:rsidRPr="004E3BDE" w:rsidRDefault="001A618F"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A emissão da Nota Fiscal/Fatura será precedida do recebimento definitivo do serviço, conforme este Projeto Básico</w:t>
      </w:r>
    </w:p>
    <w:p w14:paraId="43A8B93B" w14:textId="29756D21" w:rsidR="001A618F" w:rsidRPr="004E3BDE" w:rsidRDefault="001A618F"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 xml:space="preserve">A Nota Fiscal ou Fatura deverá ser obrigatoriamente acompanhada da comprovação da regularidade fiscal, constatada por meio de consulta on-line ao </w:t>
      </w:r>
      <w:r w:rsidR="007F54F3" w:rsidRPr="004E3BDE">
        <w:rPr>
          <w:rFonts w:ascii="Arial" w:hAnsi="Arial" w:cs="Arial"/>
          <w:color w:val="000000" w:themeColor="text1"/>
          <w:sz w:val="20"/>
          <w:szCs w:val="20"/>
        </w:rPr>
        <w:t>SICAF</w:t>
      </w:r>
      <w:r w:rsidRPr="004E3BDE">
        <w:rPr>
          <w:rFonts w:ascii="Arial" w:hAnsi="Arial" w:cs="Arial"/>
          <w:color w:val="000000" w:themeColor="text1"/>
          <w:sz w:val="20"/>
          <w:szCs w:val="20"/>
        </w:rPr>
        <w:t xml:space="preserve"> ou, na impossibilidade de acesso ao referido Sistema, mediante consulta aos sítios eletrônicos oficiais ou à documentação mencionada no art. 29 da Lei nº 8.666, de 1993. </w:t>
      </w:r>
    </w:p>
    <w:p w14:paraId="3AD6EE37" w14:textId="26542BFC" w:rsidR="001A618F" w:rsidRPr="004E3BDE" w:rsidRDefault="001A618F" w:rsidP="004E3BDE">
      <w:pPr>
        <w:numPr>
          <w:ilvl w:val="2"/>
          <w:numId w:val="3"/>
        </w:numPr>
        <w:shd w:val="clear" w:color="auto" w:fill="FFFFFF" w:themeFill="background1"/>
        <w:spacing w:after="120" w:line="276" w:lineRule="auto"/>
        <w:ind w:left="0" w:right="-17" w:firstLine="0"/>
        <w:jc w:val="both"/>
        <w:rPr>
          <w:rFonts w:ascii="Arial" w:hAnsi="Arial" w:cs="Arial"/>
          <w:color w:val="000000"/>
          <w:sz w:val="20"/>
          <w:szCs w:val="20"/>
        </w:rPr>
      </w:pPr>
      <w:r w:rsidRPr="004E3BDE">
        <w:rPr>
          <w:rFonts w:ascii="Arial" w:hAnsi="Arial" w:cs="Arial"/>
          <w:color w:val="000000"/>
          <w:sz w:val="20"/>
          <w:szCs w:val="20"/>
        </w:rPr>
        <w:t xml:space="preserve">Constatando-se, junto ao </w:t>
      </w:r>
      <w:r w:rsidR="007F54F3" w:rsidRPr="004E3BDE">
        <w:rPr>
          <w:rFonts w:ascii="Arial" w:hAnsi="Arial" w:cs="Arial"/>
          <w:color w:val="000000"/>
          <w:sz w:val="20"/>
          <w:szCs w:val="20"/>
        </w:rPr>
        <w:t>SICAF</w:t>
      </w:r>
      <w:r w:rsidRPr="004E3BDE">
        <w:rPr>
          <w:rFonts w:ascii="Arial" w:hAnsi="Arial" w:cs="Arial"/>
          <w:color w:val="000000"/>
          <w:sz w:val="20"/>
          <w:szCs w:val="20"/>
        </w:rPr>
        <w:t xml:space="preserve">, a situação de irregularidade do fornecedor contratado, deverão ser tomadas as providências previstas no do art. 31 da Instrução </w:t>
      </w:r>
      <w:r w:rsidRPr="004E3BDE">
        <w:rPr>
          <w:rFonts w:ascii="Arial" w:hAnsi="Arial" w:cs="Arial"/>
          <w:color w:val="000000"/>
          <w:sz w:val="20"/>
          <w:szCs w:val="20"/>
          <w:lang w:eastAsia="en-US"/>
        </w:rPr>
        <w:t>Normativa</w:t>
      </w:r>
      <w:r w:rsidRPr="004E3BDE">
        <w:rPr>
          <w:rFonts w:ascii="Arial" w:hAnsi="Arial" w:cs="Arial"/>
          <w:color w:val="000000"/>
          <w:sz w:val="20"/>
          <w:szCs w:val="20"/>
        </w:rPr>
        <w:t xml:space="preserve"> nº 3, de 26 de abril de 2018.</w:t>
      </w:r>
    </w:p>
    <w:p w14:paraId="627D8F64" w14:textId="77777777" w:rsidR="001A618F" w:rsidRPr="004E3BDE" w:rsidRDefault="001A618F" w:rsidP="004E3BDE">
      <w:pPr>
        <w:numPr>
          <w:ilvl w:val="1"/>
          <w:numId w:val="3"/>
        </w:numPr>
        <w:shd w:val="clear" w:color="auto" w:fill="FFFFFF" w:themeFill="background1"/>
        <w:spacing w:after="120" w:line="276" w:lineRule="auto"/>
        <w:ind w:left="0" w:right="-17" w:firstLine="0"/>
        <w:jc w:val="both"/>
        <w:rPr>
          <w:rFonts w:ascii="Arial" w:hAnsi="Arial" w:cs="Arial"/>
          <w:color w:val="000000" w:themeColor="text1"/>
          <w:sz w:val="20"/>
          <w:szCs w:val="20"/>
        </w:rPr>
      </w:pPr>
      <w:r w:rsidRPr="004E3BDE">
        <w:rPr>
          <w:rFonts w:ascii="Arial" w:hAnsi="Arial" w:cs="Arial"/>
          <w:color w:val="000000"/>
          <w:sz w:val="20"/>
          <w:szCs w:val="20"/>
        </w:rPr>
        <w:t xml:space="preserve">O setor competente para proceder o pagamento deve verificar se a Nota Fiscal ou Fatura apresentada expressa os elementos necessários e essenciais do documento, tais como: </w:t>
      </w:r>
    </w:p>
    <w:p w14:paraId="05F2E040" w14:textId="77777777" w:rsidR="001A618F" w:rsidRPr="004E3BDE" w:rsidRDefault="001A618F" w:rsidP="004E3BDE">
      <w:pPr>
        <w:numPr>
          <w:ilvl w:val="2"/>
          <w:numId w:val="3"/>
        </w:numPr>
        <w:shd w:val="clear" w:color="auto" w:fill="FFFFFF" w:themeFill="background1"/>
        <w:spacing w:after="120" w:line="276" w:lineRule="auto"/>
        <w:ind w:left="0" w:right="-17" w:firstLine="0"/>
        <w:jc w:val="both"/>
        <w:rPr>
          <w:rFonts w:ascii="Arial" w:hAnsi="Arial" w:cs="Arial"/>
          <w:color w:val="000000"/>
          <w:sz w:val="20"/>
          <w:szCs w:val="20"/>
        </w:rPr>
      </w:pPr>
      <w:proofErr w:type="gramStart"/>
      <w:r w:rsidRPr="004E3BDE">
        <w:rPr>
          <w:rFonts w:ascii="Arial" w:hAnsi="Arial" w:cs="Arial"/>
          <w:color w:val="000000"/>
          <w:sz w:val="20"/>
          <w:szCs w:val="20"/>
        </w:rPr>
        <w:t>o</w:t>
      </w:r>
      <w:proofErr w:type="gramEnd"/>
      <w:r w:rsidRPr="004E3BDE">
        <w:rPr>
          <w:rFonts w:ascii="Arial" w:hAnsi="Arial" w:cs="Arial"/>
          <w:color w:val="000000"/>
          <w:sz w:val="20"/>
          <w:szCs w:val="20"/>
        </w:rPr>
        <w:t xml:space="preserve"> prazo de validade; </w:t>
      </w:r>
    </w:p>
    <w:p w14:paraId="5191A076" w14:textId="77777777" w:rsidR="001A618F" w:rsidRPr="004E3BDE" w:rsidRDefault="001A618F" w:rsidP="004E3BDE">
      <w:pPr>
        <w:numPr>
          <w:ilvl w:val="2"/>
          <w:numId w:val="3"/>
        </w:numPr>
        <w:shd w:val="clear" w:color="auto" w:fill="FFFFFF" w:themeFill="background1"/>
        <w:spacing w:after="120" w:line="276" w:lineRule="auto"/>
        <w:ind w:left="0" w:right="-17" w:firstLine="0"/>
        <w:jc w:val="both"/>
        <w:rPr>
          <w:rFonts w:ascii="Arial" w:hAnsi="Arial" w:cs="Arial"/>
          <w:color w:val="000000"/>
          <w:sz w:val="20"/>
          <w:szCs w:val="20"/>
        </w:rPr>
      </w:pPr>
      <w:proofErr w:type="gramStart"/>
      <w:r w:rsidRPr="004E3BDE">
        <w:rPr>
          <w:rFonts w:ascii="Arial" w:hAnsi="Arial" w:cs="Arial"/>
          <w:color w:val="000000"/>
          <w:sz w:val="20"/>
          <w:szCs w:val="20"/>
        </w:rPr>
        <w:t>a</w:t>
      </w:r>
      <w:proofErr w:type="gramEnd"/>
      <w:r w:rsidRPr="004E3BDE">
        <w:rPr>
          <w:rFonts w:ascii="Arial" w:hAnsi="Arial" w:cs="Arial"/>
          <w:color w:val="000000"/>
          <w:sz w:val="20"/>
          <w:szCs w:val="20"/>
        </w:rPr>
        <w:t xml:space="preserve"> data da emissão; </w:t>
      </w:r>
    </w:p>
    <w:p w14:paraId="5AC5A4F5" w14:textId="77777777" w:rsidR="001A618F" w:rsidRPr="004E3BDE" w:rsidRDefault="001A618F" w:rsidP="004E3BDE">
      <w:pPr>
        <w:numPr>
          <w:ilvl w:val="2"/>
          <w:numId w:val="3"/>
        </w:numPr>
        <w:shd w:val="clear" w:color="auto" w:fill="FFFFFF" w:themeFill="background1"/>
        <w:spacing w:after="120" w:line="276" w:lineRule="auto"/>
        <w:ind w:left="0" w:right="-17" w:firstLine="0"/>
        <w:jc w:val="both"/>
        <w:rPr>
          <w:rFonts w:ascii="Arial" w:hAnsi="Arial" w:cs="Arial"/>
          <w:color w:val="000000"/>
          <w:sz w:val="20"/>
          <w:szCs w:val="20"/>
        </w:rPr>
      </w:pPr>
      <w:proofErr w:type="gramStart"/>
      <w:r w:rsidRPr="004E3BDE">
        <w:rPr>
          <w:rFonts w:ascii="Arial" w:hAnsi="Arial" w:cs="Arial"/>
          <w:color w:val="000000"/>
          <w:sz w:val="20"/>
          <w:szCs w:val="20"/>
        </w:rPr>
        <w:t>os</w:t>
      </w:r>
      <w:proofErr w:type="gramEnd"/>
      <w:r w:rsidRPr="004E3BDE">
        <w:rPr>
          <w:rFonts w:ascii="Arial" w:hAnsi="Arial" w:cs="Arial"/>
          <w:color w:val="000000"/>
          <w:sz w:val="20"/>
          <w:szCs w:val="20"/>
        </w:rPr>
        <w:t xml:space="preserve"> dados do contrato e do órgão contratante; </w:t>
      </w:r>
    </w:p>
    <w:p w14:paraId="6B563FE4" w14:textId="77777777" w:rsidR="001A618F" w:rsidRPr="004E3BDE" w:rsidRDefault="001A618F" w:rsidP="004E3BDE">
      <w:pPr>
        <w:numPr>
          <w:ilvl w:val="2"/>
          <w:numId w:val="3"/>
        </w:numPr>
        <w:shd w:val="clear" w:color="auto" w:fill="FFFFFF" w:themeFill="background1"/>
        <w:spacing w:after="120" w:line="276" w:lineRule="auto"/>
        <w:ind w:left="0" w:right="-17" w:firstLine="0"/>
        <w:jc w:val="both"/>
        <w:rPr>
          <w:rFonts w:ascii="Arial" w:hAnsi="Arial" w:cs="Arial"/>
          <w:color w:val="000000"/>
          <w:sz w:val="20"/>
          <w:szCs w:val="20"/>
        </w:rPr>
      </w:pPr>
      <w:proofErr w:type="gramStart"/>
      <w:r w:rsidRPr="004E3BDE">
        <w:rPr>
          <w:rFonts w:ascii="Arial" w:hAnsi="Arial" w:cs="Arial"/>
          <w:color w:val="000000"/>
          <w:sz w:val="20"/>
          <w:szCs w:val="20"/>
        </w:rPr>
        <w:t>o</w:t>
      </w:r>
      <w:proofErr w:type="gramEnd"/>
      <w:r w:rsidRPr="004E3BDE">
        <w:rPr>
          <w:rFonts w:ascii="Arial" w:hAnsi="Arial" w:cs="Arial"/>
          <w:color w:val="000000"/>
          <w:sz w:val="20"/>
          <w:szCs w:val="20"/>
        </w:rPr>
        <w:t xml:space="preserve"> período de prestação dos serviços; </w:t>
      </w:r>
    </w:p>
    <w:p w14:paraId="66DDF574" w14:textId="77777777" w:rsidR="001A618F" w:rsidRPr="004E3BDE" w:rsidRDefault="001A618F" w:rsidP="004E3BDE">
      <w:pPr>
        <w:numPr>
          <w:ilvl w:val="2"/>
          <w:numId w:val="3"/>
        </w:numPr>
        <w:shd w:val="clear" w:color="auto" w:fill="FFFFFF" w:themeFill="background1"/>
        <w:spacing w:after="120" w:line="276" w:lineRule="auto"/>
        <w:ind w:left="0" w:right="-17" w:firstLine="0"/>
        <w:jc w:val="both"/>
        <w:rPr>
          <w:rFonts w:ascii="Arial" w:hAnsi="Arial" w:cs="Arial"/>
          <w:color w:val="000000"/>
          <w:sz w:val="20"/>
          <w:szCs w:val="20"/>
        </w:rPr>
      </w:pPr>
      <w:proofErr w:type="gramStart"/>
      <w:r w:rsidRPr="004E3BDE">
        <w:rPr>
          <w:rFonts w:ascii="Arial" w:hAnsi="Arial" w:cs="Arial"/>
          <w:color w:val="000000"/>
          <w:sz w:val="20"/>
          <w:szCs w:val="20"/>
        </w:rPr>
        <w:t>o</w:t>
      </w:r>
      <w:proofErr w:type="gramEnd"/>
      <w:r w:rsidRPr="004E3BDE">
        <w:rPr>
          <w:rFonts w:ascii="Arial" w:hAnsi="Arial" w:cs="Arial"/>
          <w:color w:val="000000"/>
          <w:sz w:val="20"/>
          <w:szCs w:val="20"/>
        </w:rPr>
        <w:t xml:space="preserve"> valor a pagar; e </w:t>
      </w:r>
    </w:p>
    <w:p w14:paraId="6C1E4512" w14:textId="77777777" w:rsidR="001A618F" w:rsidRPr="004E3BDE" w:rsidRDefault="001A618F" w:rsidP="004E3BDE">
      <w:pPr>
        <w:numPr>
          <w:ilvl w:val="2"/>
          <w:numId w:val="3"/>
        </w:numPr>
        <w:shd w:val="clear" w:color="auto" w:fill="FFFFFF" w:themeFill="background1"/>
        <w:spacing w:after="120" w:line="276" w:lineRule="auto"/>
        <w:ind w:left="0" w:right="-17" w:firstLine="0"/>
        <w:jc w:val="both"/>
        <w:rPr>
          <w:rFonts w:ascii="Arial" w:hAnsi="Arial" w:cs="Arial"/>
          <w:color w:val="000000"/>
          <w:sz w:val="20"/>
          <w:szCs w:val="20"/>
        </w:rPr>
      </w:pPr>
      <w:proofErr w:type="gramStart"/>
      <w:r w:rsidRPr="004E3BDE">
        <w:rPr>
          <w:rFonts w:ascii="Arial" w:hAnsi="Arial" w:cs="Arial"/>
          <w:color w:val="000000"/>
          <w:sz w:val="20"/>
          <w:szCs w:val="20"/>
        </w:rPr>
        <w:t>eventual</w:t>
      </w:r>
      <w:proofErr w:type="gramEnd"/>
      <w:r w:rsidRPr="004E3BDE">
        <w:rPr>
          <w:rFonts w:ascii="Arial" w:hAnsi="Arial" w:cs="Arial"/>
          <w:color w:val="000000"/>
          <w:sz w:val="20"/>
          <w:szCs w:val="20"/>
        </w:rPr>
        <w:t xml:space="preserve"> destaque do valor de retenções tributárias cabíveis.</w:t>
      </w:r>
    </w:p>
    <w:p w14:paraId="604CACE3" w14:textId="77777777" w:rsidR="001A618F" w:rsidRPr="004E3BDE" w:rsidRDefault="001A618F" w:rsidP="004E3BDE">
      <w:pPr>
        <w:numPr>
          <w:ilvl w:val="1"/>
          <w:numId w:val="3"/>
        </w:numPr>
        <w:shd w:val="clear" w:color="auto" w:fill="FFFFFF" w:themeFill="background1"/>
        <w:spacing w:after="120" w:line="276" w:lineRule="auto"/>
        <w:ind w:left="0" w:right="-17" w:firstLine="0"/>
        <w:jc w:val="both"/>
        <w:rPr>
          <w:rFonts w:ascii="Arial" w:hAnsi="Arial" w:cs="Arial"/>
          <w:color w:val="000000"/>
          <w:sz w:val="20"/>
          <w:szCs w:val="20"/>
        </w:rPr>
      </w:pPr>
      <w:r w:rsidRPr="004E3BDE">
        <w:rPr>
          <w:rFonts w:ascii="Arial" w:hAnsi="Arial" w:cs="Arial"/>
          <w:color w:val="000000"/>
          <w:sz w:val="20"/>
          <w:szCs w:val="20"/>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6E0526CC" w14:textId="77777777" w:rsidR="001A618F" w:rsidRPr="004E3BDE" w:rsidRDefault="001A618F" w:rsidP="004E3BDE">
      <w:pPr>
        <w:numPr>
          <w:ilvl w:val="1"/>
          <w:numId w:val="3"/>
        </w:numPr>
        <w:shd w:val="clear" w:color="auto" w:fill="FFFFFF" w:themeFill="background1"/>
        <w:spacing w:after="120" w:line="276" w:lineRule="auto"/>
        <w:ind w:left="0" w:right="-17" w:firstLine="0"/>
        <w:jc w:val="both"/>
        <w:rPr>
          <w:rFonts w:ascii="Arial" w:hAnsi="Arial" w:cs="Arial"/>
          <w:color w:val="000000"/>
          <w:sz w:val="20"/>
          <w:szCs w:val="20"/>
        </w:rPr>
      </w:pPr>
      <w:r w:rsidRPr="004E3BDE">
        <w:rPr>
          <w:rFonts w:ascii="Arial" w:hAnsi="Arial" w:cs="Arial"/>
          <w:color w:val="000000"/>
          <w:sz w:val="20"/>
          <w:szCs w:val="20"/>
        </w:rPr>
        <w:t>Será considerada data do pagamento o dia em que constar como emitida a ordem bancária para pagamento.</w:t>
      </w:r>
    </w:p>
    <w:p w14:paraId="56AE57B2" w14:textId="4B3DB1B6" w:rsidR="001A618F" w:rsidRPr="004E3BDE" w:rsidRDefault="001A618F" w:rsidP="004E3BDE">
      <w:pPr>
        <w:numPr>
          <w:ilvl w:val="1"/>
          <w:numId w:val="3"/>
        </w:numPr>
        <w:shd w:val="clear" w:color="auto" w:fill="FFFFFF" w:themeFill="background1"/>
        <w:spacing w:after="120" w:line="276" w:lineRule="auto"/>
        <w:ind w:left="0" w:right="-17" w:firstLine="0"/>
        <w:jc w:val="both"/>
        <w:rPr>
          <w:rFonts w:ascii="Arial" w:hAnsi="Arial" w:cs="Arial"/>
          <w:color w:val="000000"/>
          <w:sz w:val="20"/>
          <w:szCs w:val="20"/>
        </w:rPr>
      </w:pPr>
      <w:r w:rsidRPr="004E3BDE">
        <w:rPr>
          <w:rFonts w:ascii="Arial" w:hAnsi="Arial" w:cs="Arial"/>
          <w:color w:val="000000"/>
          <w:sz w:val="20"/>
          <w:szCs w:val="20"/>
        </w:rPr>
        <w:t xml:space="preserve">Antes de cada pagamento à contratada, será realizada consulta ao </w:t>
      </w:r>
      <w:r w:rsidR="007F54F3" w:rsidRPr="004E3BDE">
        <w:rPr>
          <w:rFonts w:ascii="Arial" w:hAnsi="Arial" w:cs="Arial"/>
          <w:color w:val="000000"/>
          <w:sz w:val="20"/>
          <w:szCs w:val="20"/>
        </w:rPr>
        <w:t>SICAF</w:t>
      </w:r>
      <w:r w:rsidRPr="004E3BDE">
        <w:rPr>
          <w:rFonts w:ascii="Arial" w:hAnsi="Arial" w:cs="Arial"/>
          <w:color w:val="000000"/>
          <w:sz w:val="20"/>
          <w:szCs w:val="20"/>
        </w:rPr>
        <w:t xml:space="preserve"> para verificar a manutenção das condições de habilitação exigidas no edital. </w:t>
      </w:r>
    </w:p>
    <w:p w14:paraId="79671D9B" w14:textId="1EA66035" w:rsidR="001A618F" w:rsidRPr="004E3BDE" w:rsidRDefault="001A618F" w:rsidP="004E3BDE">
      <w:pPr>
        <w:numPr>
          <w:ilvl w:val="1"/>
          <w:numId w:val="3"/>
        </w:numPr>
        <w:shd w:val="clear" w:color="auto" w:fill="FFFFFF" w:themeFill="background1"/>
        <w:spacing w:after="120" w:line="276" w:lineRule="auto"/>
        <w:ind w:left="0" w:right="-17" w:firstLine="0"/>
        <w:jc w:val="both"/>
        <w:rPr>
          <w:rFonts w:ascii="Arial" w:hAnsi="Arial" w:cs="Arial"/>
          <w:color w:val="000000"/>
          <w:sz w:val="20"/>
          <w:szCs w:val="20"/>
        </w:rPr>
      </w:pPr>
      <w:r w:rsidRPr="004E3BDE">
        <w:rPr>
          <w:rFonts w:ascii="Arial" w:hAnsi="Arial" w:cs="Arial"/>
          <w:color w:val="000000"/>
          <w:sz w:val="20"/>
          <w:szCs w:val="20"/>
        </w:rPr>
        <w:t xml:space="preserve">Constatando-se, junto ao </w:t>
      </w:r>
      <w:r w:rsidR="007F54F3" w:rsidRPr="004E3BDE">
        <w:rPr>
          <w:rFonts w:ascii="Arial" w:hAnsi="Arial" w:cs="Arial"/>
          <w:color w:val="000000"/>
          <w:sz w:val="20"/>
          <w:szCs w:val="20"/>
        </w:rPr>
        <w:t>SICAF</w:t>
      </w:r>
      <w:r w:rsidRPr="004E3BDE">
        <w:rPr>
          <w:rFonts w:ascii="Arial" w:hAnsi="Arial" w:cs="Arial"/>
          <w:color w:val="000000"/>
          <w:sz w:val="20"/>
          <w:szCs w:val="20"/>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03E7AA44" w14:textId="73EC140F" w:rsidR="001A618F" w:rsidRPr="004E3BDE" w:rsidRDefault="001A618F" w:rsidP="004E3BDE">
      <w:pPr>
        <w:numPr>
          <w:ilvl w:val="1"/>
          <w:numId w:val="3"/>
        </w:numPr>
        <w:shd w:val="clear" w:color="auto" w:fill="FFFFFF" w:themeFill="background1"/>
        <w:spacing w:after="120" w:line="276" w:lineRule="auto"/>
        <w:ind w:left="0" w:right="-17" w:firstLine="0"/>
        <w:jc w:val="both"/>
        <w:rPr>
          <w:rFonts w:ascii="Arial" w:hAnsi="Arial" w:cs="Arial"/>
          <w:color w:val="000000"/>
          <w:sz w:val="20"/>
          <w:szCs w:val="20"/>
        </w:rPr>
      </w:pPr>
      <w:r w:rsidRPr="004E3BDE">
        <w:rPr>
          <w:rFonts w:ascii="Arial" w:hAnsi="Arial" w:cs="Arial"/>
          <w:color w:val="000000"/>
          <w:sz w:val="20"/>
          <w:szCs w:val="20"/>
        </w:rPr>
        <w:t xml:space="preserve">Previamente à emissão de nota de empenho e a cada pagamento, a Administração deverá realizar consulta ao </w:t>
      </w:r>
      <w:r w:rsidR="007F54F3" w:rsidRPr="004E3BDE">
        <w:rPr>
          <w:rFonts w:ascii="Arial" w:hAnsi="Arial" w:cs="Arial"/>
          <w:color w:val="000000"/>
          <w:sz w:val="20"/>
          <w:szCs w:val="20"/>
        </w:rPr>
        <w:t>SICAF</w:t>
      </w:r>
      <w:r w:rsidRPr="004E3BDE">
        <w:rPr>
          <w:rFonts w:ascii="Arial" w:hAnsi="Arial" w:cs="Arial"/>
          <w:color w:val="000000"/>
          <w:sz w:val="20"/>
          <w:szCs w:val="2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w:t>
      </w:r>
      <w:r w:rsidR="007F54F3" w:rsidRPr="004E3BDE">
        <w:rPr>
          <w:rFonts w:ascii="Arial" w:hAnsi="Arial" w:cs="Arial"/>
          <w:color w:val="000000"/>
          <w:sz w:val="20"/>
          <w:szCs w:val="20"/>
        </w:rPr>
        <w:t xml:space="preserve">SEGES/MP </w:t>
      </w:r>
      <w:r w:rsidRPr="004E3BDE">
        <w:rPr>
          <w:rFonts w:ascii="Arial" w:hAnsi="Arial" w:cs="Arial"/>
          <w:color w:val="000000"/>
          <w:sz w:val="20"/>
          <w:szCs w:val="20"/>
        </w:rPr>
        <w:t>nº 3, de 26 de abril de 2018.</w:t>
      </w:r>
    </w:p>
    <w:p w14:paraId="697B95FE" w14:textId="77777777" w:rsidR="001A618F" w:rsidRPr="004E3BDE" w:rsidRDefault="001A618F" w:rsidP="004E3BDE">
      <w:pPr>
        <w:numPr>
          <w:ilvl w:val="1"/>
          <w:numId w:val="3"/>
        </w:numPr>
        <w:shd w:val="clear" w:color="auto" w:fill="FFFFFF" w:themeFill="background1"/>
        <w:spacing w:after="120" w:line="276" w:lineRule="auto"/>
        <w:ind w:left="0" w:right="-17" w:firstLine="0"/>
        <w:jc w:val="both"/>
        <w:rPr>
          <w:rFonts w:ascii="Arial" w:hAnsi="Arial" w:cs="Arial"/>
          <w:color w:val="000000"/>
          <w:sz w:val="20"/>
          <w:szCs w:val="20"/>
        </w:rPr>
      </w:pPr>
      <w:r w:rsidRPr="004E3BDE">
        <w:rPr>
          <w:rFonts w:ascii="Arial" w:hAnsi="Arial" w:cs="Arial"/>
          <w:color w:val="000000"/>
          <w:sz w:val="20"/>
          <w:szCs w:val="20"/>
        </w:rPr>
        <w:t xml:space="preserve">Não havendo regularização ou sendo a defesa considerada improcedente, a contratante deverá comunicar aos órgãos responsáveis pela fiscalização da regularidade fiscal quanto à </w:t>
      </w:r>
      <w:r w:rsidRPr="004E3BDE">
        <w:rPr>
          <w:rFonts w:ascii="Arial" w:hAnsi="Arial" w:cs="Arial"/>
          <w:color w:val="000000"/>
          <w:sz w:val="20"/>
          <w:szCs w:val="20"/>
        </w:rPr>
        <w:lastRenderedPageBreak/>
        <w:t xml:space="preserve">inadimplência da contratada, bem como quanto à existência de pagamento a ser efetuado, para que sejam acionados os meios pertinentes e necessários para garantir o recebimento de seus créditos.  </w:t>
      </w:r>
    </w:p>
    <w:p w14:paraId="45362051" w14:textId="77777777" w:rsidR="001A618F" w:rsidRPr="004E3BDE" w:rsidRDefault="001A618F" w:rsidP="004E3BDE">
      <w:pPr>
        <w:numPr>
          <w:ilvl w:val="1"/>
          <w:numId w:val="3"/>
        </w:numPr>
        <w:shd w:val="clear" w:color="auto" w:fill="FFFFFF" w:themeFill="background1"/>
        <w:spacing w:after="120" w:line="276" w:lineRule="auto"/>
        <w:ind w:left="0" w:right="-17" w:firstLine="0"/>
        <w:jc w:val="both"/>
        <w:rPr>
          <w:rFonts w:ascii="Arial" w:hAnsi="Arial" w:cs="Arial"/>
          <w:color w:val="000000"/>
          <w:sz w:val="20"/>
          <w:szCs w:val="20"/>
        </w:rPr>
      </w:pPr>
      <w:r w:rsidRPr="004E3BDE">
        <w:rPr>
          <w:rFonts w:ascii="Arial" w:hAnsi="Arial" w:cs="Arial"/>
          <w:color w:val="000000"/>
          <w:sz w:val="20"/>
          <w:szCs w:val="20"/>
        </w:rPr>
        <w:t xml:space="preserve">Persistindo a irregularidade, a contratante deverá adotar as medidas necessárias à rescisão contratual nos autos do processo administrativo correspondente, assegurada à contratada a ampla defesa. </w:t>
      </w:r>
    </w:p>
    <w:p w14:paraId="4882A49C" w14:textId="62FC36D4" w:rsidR="001A618F" w:rsidRPr="004E3BDE" w:rsidRDefault="001A618F" w:rsidP="004E3BDE">
      <w:pPr>
        <w:numPr>
          <w:ilvl w:val="1"/>
          <w:numId w:val="3"/>
        </w:numPr>
        <w:shd w:val="clear" w:color="auto" w:fill="FFFFFF" w:themeFill="background1"/>
        <w:spacing w:after="120" w:line="276" w:lineRule="auto"/>
        <w:ind w:left="0" w:right="-17" w:firstLine="0"/>
        <w:jc w:val="both"/>
        <w:rPr>
          <w:rFonts w:ascii="Arial" w:hAnsi="Arial" w:cs="Arial"/>
          <w:color w:val="000000"/>
          <w:sz w:val="20"/>
          <w:szCs w:val="20"/>
        </w:rPr>
      </w:pPr>
      <w:r w:rsidRPr="004E3BDE">
        <w:rPr>
          <w:rFonts w:ascii="Arial" w:hAnsi="Arial" w:cs="Arial"/>
          <w:color w:val="000000"/>
          <w:sz w:val="20"/>
          <w:szCs w:val="20"/>
        </w:rPr>
        <w:t xml:space="preserve">Havendo a efetiva execução do objeto, os pagamentos serão realizados normalmente, até que se decida pela rescisão do contrato, caso a contratada não regularize sua situação junto ao </w:t>
      </w:r>
      <w:r w:rsidR="007F54F3" w:rsidRPr="004E3BDE">
        <w:rPr>
          <w:rFonts w:ascii="Arial" w:hAnsi="Arial" w:cs="Arial"/>
          <w:color w:val="000000"/>
          <w:sz w:val="20"/>
          <w:szCs w:val="20"/>
        </w:rPr>
        <w:t>SICAF</w:t>
      </w:r>
      <w:r w:rsidRPr="004E3BDE">
        <w:rPr>
          <w:rFonts w:ascii="Arial" w:hAnsi="Arial" w:cs="Arial"/>
          <w:color w:val="000000"/>
          <w:sz w:val="20"/>
          <w:szCs w:val="20"/>
        </w:rPr>
        <w:t xml:space="preserve">.  </w:t>
      </w:r>
    </w:p>
    <w:p w14:paraId="56F1BEB3" w14:textId="52CF0BCB" w:rsidR="001A618F" w:rsidRPr="004E3BDE" w:rsidRDefault="001A618F"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Será rescindido o contrato em execução com a contratada inadimplente no </w:t>
      </w:r>
      <w:r w:rsidR="007F54F3" w:rsidRPr="004E3BDE">
        <w:rPr>
          <w:rFonts w:ascii="Arial" w:hAnsi="Arial" w:cs="Arial"/>
          <w:sz w:val="20"/>
          <w:szCs w:val="20"/>
          <w:lang w:eastAsia="en-US"/>
        </w:rPr>
        <w:t>SICAF</w:t>
      </w:r>
      <w:r w:rsidRPr="004E3BDE">
        <w:rPr>
          <w:rFonts w:ascii="Arial" w:hAnsi="Arial" w:cs="Arial"/>
          <w:sz w:val="20"/>
          <w:szCs w:val="20"/>
          <w:lang w:eastAsia="en-US"/>
        </w:rPr>
        <w:t xml:space="preserve">, salvo por motivo de economicidade, segurança nacional ou outro de interesse público de alta relevância, devidamente justificado, em qualquer caso, pela máxima autoridade da contratante. </w:t>
      </w:r>
    </w:p>
    <w:p w14:paraId="458DD566" w14:textId="5A3B9F34" w:rsidR="00A25CD7" w:rsidRPr="004E3BDE" w:rsidRDefault="00A25CD7" w:rsidP="004E3BDE">
      <w:pPr>
        <w:numPr>
          <w:ilvl w:val="1"/>
          <w:numId w:val="3"/>
        </w:numPr>
        <w:shd w:val="clear" w:color="auto" w:fill="FFFFFF" w:themeFill="background1"/>
        <w:spacing w:after="120" w:line="276" w:lineRule="auto"/>
        <w:ind w:left="0" w:right="-17" w:firstLine="0"/>
        <w:jc w:val="both"/>
        <w:rPr>
          <w:rFonts w:ascii="Arial" w:hAnsi="Arial" w:cs="Arial"/>
          <w:color w:val="000000"/>
          <w:sz w:val="20"/>
          <w:szCs w:val="20"/>
        </w:rPr>
      </w:pPr>
      <w:r w:rsidRPr="004E3BDE">
        <w:rPr>
          <w:rFonts w:ascii="Arial" w:hAnsi="Arial" w:cs="Arial"/>
          <w:color w:val="000000"/>
          <w:sz w:val="20"/>
          <w:szCs w:val="20"/>
        </w:rPr>
        <w:t>Quando do pagamento, será efetuada a retenção tributária prevista na legislação aplicável.</w:t>
      </w:r>
    </w:p>
    <w:p w14:paraId="56BAD11E" w14:textId="7E74BA6D" w:rsidR="00A25CD7" w:rsidRPr="004E3BDE" w:rsidRDefault="00A25CD7" w:rsidP="004E3BDE">
      <w:pPr>
        <w:numPr>
          <w:ilvl w:val="1"/>
          <w:numId w:val="3"/>
        </w:numPr>
        <w:shd w:val="clear" w:color="auto" w:fill="FFFFFF" w:themeFill="background1"/>
        <w:spacing w:after="120" w:line="276" w:lineRule="auto"/>
        <w:ind w:left="0" w:right="-17" w:firstLine="0"/>
        <w:jc w:val="both"/>
        <w:rPr>
          <w:rFonts w:ascii="Arial" w:hAnsi="Arial" w:cs="Arial"/>
          <w:color w:val="000000"/>
          <w:sz w:val="20"/>
          <w:szCs w:val="20"/>
        </w:rPr>
      </w:pPr>
      <w:r w:rsidRPr="004E3BDE">
        <w:rPr>
          <w:rFonts w:ascii="Arial" w:hAnsi="Arial" w:cs="Arial"/>
          <w:color w:val="000000"/>
          <w:sz w:val="20"/>
          <w:szCs w:val="20"/>
        </w:rPr>
        <w:t>É vedado o pagamento, a qualquer título, por serviços prestados, à empresa privada que tenha em seu quadro societário servidor público da ativa do órgão contratante, com fundamento na Lei de Diretrizes Orçamentárias vigente.</w:t>
      </w:r>
    </w:p>
    <w:p w14:paraId="42292BAB" w14:textId="54C5547E" w:rsidR="001F6B65" w:rsidRPr="004E3BDE" w:rsidRDefault="001F6B65" w:rsidP="004E3BDE">
      <w:pPr>
        <w:numPr>
          <w:ilvl w:val="1"/>
          <w:numId w:val="3"/>
        </w:numPr>
        <w:shd w:val="clear" w:color="auto" w:fill="FFFFFF" w:themeFill="background1"/>
        <w:spacing w:after="120" w:line="276" w:lineRule="auto"/>
        <w:ind w:left="0" w:right="-17" w:firstLine="0"/>
        <w:jc w:val="both"/>
        <w:rPr>
          <w:rFonts w:ascii="Arial" w:hAnsi="Arial" w:cs="Arial"/>
          <w:color w:val="000000"/>
          <w:sz w:val="20"/>
          <w:szCs w:val="20"/>
        </w:rPr>
      </w:pPr>
      <w:r w:rsidRPr="004E3BDE">
        <w:rPr>
          <w:rFonts w:ascii="Arial" w:hAnsi="Arial" w:cs="Arial"/>
          <w:color w:val="000000"/>
          <w:sz w:val="20"/>
          <w:szCs w:val="20"/>
        </w:rPr>
        <w:t>No caso de obras, caso não seja apresentada a documentação comprobatória do cumprimento das obrigações de que trata a IN SEGES/MP nº 6, de 2018, a contratante comunicará o fato à contratada e reterá o pagamento da fatura mensal, em valor proporcional ao inadimplemento, até que a situação seja regularizada.</w:t>
      </w:r>
    </w:p>
    <w:p w14:paraId="10AA3AB0" w14:textId="626EB735" w:rsidR="000707DC" w:rsidRPr="004E3BDE" w:rsidRDefault="000707D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Na hipótese prevista no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14:paraId="2C124975" w14:textId="63B3381F" w:rsidR="000707DC" w:rsidRPr="004E3BDE" w:rsidRDefault="000707D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O contrato </w:t>
      </w:r>
      <w:r w:rsidR="001F6B65" w:rsidRPr="004E3BDE">
        <w:rPr>
          <w:rFonts w:ascii="Arial" w:hAnsi="Arial" w:cs="Arial"/>
          <w:sz w:val="20"/>
          <w:szCs w:val="20"/>
          <w:lang w:eastAsia="en-US"/>
        </w:rPr>
        <w:t>poderá ser</w:t>
      </w:r>
      <w:r w:rsidRPr="004E3BDE">
        <w:rPr>
          <w:rFonts w:ascii="Arial" w:hAnsi="Arial" w:cs="Arial"/>
          <w:sz w:val="20"/>
          <w:szCs w:val="20"/>
          <w:lang w:eastAsia="en-US"/>
        </w:rPr>
        <w:t xml:space="preserve"> rescindido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14:paraId="5D2F4272" w14:textId="4AE29F61" w:rsidR="001A618F" w:rsidRPr="004E3BDE" w:rsidRDefault="001A618F" w:rsidP="004E3BDE">
      <w:pPr>
        <w:numPr>
          <w:ilvl w:val="1"/>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79150460" w14:textId="77777777" w:rsidR="001A618F" w:rsidRPr="004E3BDE" w:rsidRDefault="001A618F" w:rsidP="006A15E2">
      <w:pPr>
        <w:ind w:right="-17"/>
        <w:jc w:val="both"/>
        <w:rPr>
          <w:rFonts w:ascii="Arial" w:hAnsi="Arial" w:cs="Arial"/>
          <w:sz w:val="20"/>
          <w:szCs w:val="20"/>
        </w:rPr>
      </w:pPr>
      <w:r w:rsidRPr="004E3BDE">
        <w:rPr>
          <w:rFonts w:ascii="Arial" w:hAnsi="Arial" w:cs="Arial"/>
          <w:sz w:val="20"/>
          <w:szCs w:val="20"/>
        </w:rPr>
        <w:t>EM = I x N x VP, sendo:</w:t>
      </w:r>
    </w:p>
    <w:p w14:paraId="3655C578" w14:textId="77777777" w:rsidR="001A618F" w:rsidRPr="004E3BDE" w:rsidRDefault="001A618F" w:rsidP="006A15E2">
      <w:pPr>
        <w:tabs>
          <w:tab w:val="left" w:pos="1701"/>
        </w:tabs>
        <w:ind w:right="-17"/>
        <w:jc w:val="both"/>
        <w:rPr>
          <w:rFonts w:ascii="Arial" w:hAnsi="Arial" w:cs="Arial"/>
          <w:snapToGrid w:val="0"/>
          <w:color w:val="000000"/>
          <w:sz w:val="20"/>
          <w:szCs w:val="20"/>
        </w:rPr>
      </w:pPr>
      <w:r w:rsidRPr="004E3BDE">
        <w:rPr>
          <w:rFonts w:ascii="Arial" w:hAnsi="Arial" w:cs="Arial"/>
          <w:snapToGrid w:val="0"/>
          <w:color w:val="000000"/>
          <w:sz w:val="20"/>
          <w:szCs w:val="20"/>
        </w:rPr>
        <w:t>EM = Encargos moratórios;</w:t>
      </w:r>
    </w:p>
    <w:p w14:paraId="13856A55" w14:textId="77777777" w:rsidR="001A618F" w:rsidRPr="004E3BDE" w:rsidRDefault="001A618F" w:rsidP="006A15E2">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N = Número de dias entre a data prevista para o pagamento e a do efetivo pagamento;</w:t>
      </w:r>
    </w:p>
    <w:p w14:paraId="004CFB46" w14:textId="77777777" w:rsidR="001A618F" w:rsidRPr="004E3BDE" w:rsidRDefault="001A618F" w:rsidP="006A15E2">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VP = Valor da parcela a ser paga.</w:t>
      </w:r>
    </w:p>
    <w:p w14:paraId="24506F58" w14:textId="77777777" w:rsidR="001A618F" w:rsidRPr="004E3BDE" w:rsidRDefault="001A618F" w:rsidP="006A15E2">
      <w:pPr>
        <w:tabs>
          <w:tab w:val="left" w:pos="1701"/>
        </w:tabs>
        <w:ind w:right="-17"/>
        <w:jc w:val="both"/>
        <w:rPr>
          <w:rFonts w:ascii="Arial" w:hAnsi="Arial" w:cs="Arial"/>
          <w:color w:val="000000"/>
          <w:sz w:val="20"/>
          <w:szCs w:val="20"/>
        </w:rPr>
      </w:pPr>
      <w:r w:rsidRPr="004E3BDE">
        <w:rPr>
          <w:rFonts w:ascii="Arial" w:hAnsi="Arial" w:cs="Arial"/>
          <w:snapToGrid w:val="0"/>
          <w:color w:val="000000"/>
          <w:sz w:val="20"/>
          <w:szCs w:val="20"/>
        </w:rPr>
        <w:t xml:space="preserve">I = Índice de compensação financeira = </w:t>
      </w:r>
      <w:r w:rsidRPr="004E3BDE">
        <w:rPr>
          <w:rFonts w:ascii="Arial" w:hAnsi="Arial" w:cs="Arial"/>
          <w:color w:val="000000"/>
          <w:sz w:val="2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8"/>
        <w:gridCol w:w="441"/>
        <w:gridCol w:w="1251"/>
        <w:gridCol w:w="4806"/>
      </w:tblGrid>
      <w:tr w:rsidR="001A618F" w:rsidRPr="004E3BDE" w14:paraId="2FE0F411" w14:textId="77777777" w:rsidTr="00587652">
        <w:tc>
          <w:tcPr>
            <w:tcW w:w="2148" w:type="dxa"/>
            <w:vMerge w:val="restart"/>
            <w:vAlign w:val="center"/>
            <w:hideMark/>
          </w:tcPr>
          <w:p w14:paraId="3CCC3E50" w14:textId="77777777" w:rsidR="001A618F" w:rsidRPr="004E3BDE" w:rsidRDefault="001A618F" w:rsidP="006A15E2">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I = (TX)</w:t>
            </w:r>
          </w:p>
        </w:tc>
        <w:tc>
          <w:tcPr>
            <w:tcW w:w="441" w:type="dxa"/>
            <w:vMerge w:val="restart"/>
            <w:vAlign w:val="center"/>
            <w:hideMark/>
          </w:tcPr>
          <w:p w14:paraId="027F65E6" w14:textId="77777777" w:rsidR="001A618F" w:rsidRPr="004E3BDE" w:rsidRDefault="001A618F" w:rsidP="006A15E2">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 xml:space="preserve">I = </w:t>
            </w:r>
          </w:p>
        </w:tc>
        <w:tc>
          <w:tcPr>
            <w:tcW w:w="1251" w:type="dxa"/>
            <w:tcBorders>
              <w:top w:val="nil"/>
              <w:left w:val="nil"/>
              <w:bottom w:val="single" w:sz="4" w:space="0" w:color="auto"/>
              <w:right w:val="nil"/>
            </w:tcBorders>
            <w:hideMark/>
          </w:tcPr>
          <w:p w14:paraId="6C74CC11" w14:textId="77777777" w:rsidR="001A618F" w:rsidRPr="004E3BDE" w:rsidRDefault="001A618F" w:rsidP="006A15E2">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( 6 / 100 )</w:t>
            </w:r>
          </w:p>
        </w:tc>
        <w:tc>
          <w:tcPr>
            <w:tcW w:w="4806" w:type="dxa"/>
            <w:vMerge w:val="restart"/>
            <w:vAlign w:val="center"/>
          </w:tcPr>
          <w:p w14:paraId="57C5AC20" w14:textId="77777777" w:rsidR="001A618F" w:rsidRPr="004E3BDE" w:rsidRDefault="001A618F" w:rsidP="006A15E2">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I = 0,00016438</w:t>
            </w:r>
          </w:p>
          <w:p w14:paraId="55693372" w14:textId="77777777" w:rsidR="001A618F" w:rsidRPr="004E3BDE" w:rsidRDefault="001A618F" w:rsidP="006A15E2">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TX = Percentual da taxa anual = 6%</w:t>
            </w:r>
          </w:p>
          <w:p w14:paraId="3FE784DD" w14:textId="77777777" w:rsidR="001A618F" w:rsidRPr="004E3BDE" w:rsidRDefault="001A618F" w:rsidP="006A15E2">
            <w:pPr>
              <w:tabs>
                <w:tab w:val="left" w:pos="1701"/>
              </w:tabs>
              <w:ind w:right="-17"/>
              <w:jc w:val="both"/>
              <w:rPr>
                <w:rFonts w:ascii="Arial" w:hAnsi="Arial" w:cs="Arial"/>
                <w:color w:val="000000"/>
                <w:sz w:val="20"/>
                <w:szCs w:val="20"/>
              </w:rPr>
            </w:pPr>
          </w:p>
        </w:tc>
      </w:tr>
      <w:tr w:rsidR="001A618F" w:rsidRPr="004E3BDE" w14:paraId="761B8287" w14:textId="77777777" w:rsidTr="00587652">
        <w:tc>
          <w:tcPr>
            <w:tcW w:w="0" w:type="auto"/>
            <w:vMerge/>
            <w:vAlign w:val="center"/>
            <w:hideMark/>
          </w:tcPr>
          <w:p w14:paraId="64000B96" w14:textId="77777777" w:rsidR="001A618F" w:rsidRPr="004E3BDE" w:rsidRDefault="001A618F" w:rsidP="006A15E2">
            <w:pPr>
              <w:ind w:right="-17"/>
              <w:rPr>
                <w:rFonts w:ascii="Arial" w:hAnsi="Arial" w:cs="Arial"/>
                <w:color w:val="000000"/>
                <w:sz w:val="20"/>
                <w:szCs w:val="20"/>
              </w:rPr>
            </w:pPr>
          </w:p>
        </w:tc>
        <w:tc>
          <w:tcPr>
            <w:tcW w:w="0" w:type="auto"/>
            <w:vMerge/>
            <w:vAlign w:val="center"/>
            <w:hideMark/>
          </w:tcPr>
          <w:p w14:paraId="70C96A68" w14:textId="77777777" w:rsidR="001A618F" w:rsidRPr="004E3BDE" w:rsidRDefault="001A618F" w:rsidP="006A15E2">
            <w:pPr>
              <w:ind w:right="-17"/>
              <w:rPr>
                <w:rFonts w:ascii="Arial" w:hAnsi="Arial" w:cs="Arial"/>
                <w:color w:val="000000"/>
                <w:sz w:val="20"/>
                <w:szCs w:val="20"/>
              </w:rPr>
            </w:pPr>
          </w:p>
        </w:tc>
        <w:tc>
          <w:tcPr>
            <w:tcW w:w="1251" w:type="dxa"/>
            <w:tcBorders>
              <w:top w:val="single" w:sz="4" w:space="0" w:color="auto"/>
              <w:left w:val="nil"/>
              <w:bottom w:val="nil"/>
              <w:right w:val="nil"/>
            </w:tcBorders>
            <w:hideMark/>
          </w:tcPr>
          <w:p w14:paraId="7A040DB7" w14:textId="77777777" w:rsidR="001A618F" w:rsidRPr="004E3BDE" w:rsidRDefault="001A618F" w:rsidP="006A15E2">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365</w:t>
            </w:r>
          </w:p>
        </w:tc>
        <w:tc>
          <w:tcPr>
            <w:tcW w:w="0" w:type="auto"/>
            <w:vMerge/>
            <w:vAlign w:val="center"/>
            <w:hideMark/>
          </w:tcPr>
          <w:p w14:paraId="088F2217" w14:textId="77777777" w:rsidR="001A618F" w:rsidRPr="004E3BDE" w:rsidRDefault="001A618F" w:rsidP="006A15E2">
            <w:pPr>
              <w:ind w:right="-17"/>
              <w:rPr>
                <w:rFonts w:ascii="Arial" w:hAnsi="Arial" w:cs="Arial"/>
                <w:color w:val="000000"/>
                <w:sz w:val="20"/>
                <w:szCs w:val="20"/>
              </w:rPr>
            </w:pPr>
          </w:p>
        </w:tc>
      </w:tr>
    </w:tbl>
    <w:p w14:paraId="186B5B66" w14:textId="467CF900" w:rsidR="001A618F" w:rsidRPr="004E3BDE" w:rsidRDefault="001A618F" w:rsidP="004E3BDE">
      <w:pPr>
        <w:numPr>
          <w:ilvl w:val="0"/>
          <w:numId w:val="3"/>
        </w:numPr>
        <w:shd w:val="clear" w:color="auto" w:fill="F2F2F2" w:themeFill="background1" w:themeFillShade="F2"/>
        <w:spacing w:after="120" w:line="276" w:lineRule="auto"/>
        <w:ind w:left="0" w:right="-17" w:firstLine="0"/>
        <w:jc w:val="both"/>
        <w:rPr>
          <w:rFonts w:ascii="Arial" w:hAnsi="Arial" w:cs="Arial"/>
          <w:b/>
          <w:sz w:val="20"/>
          <w:szCs w:val="20"/>
        </w:rPr>
      </w:pPr>
      <w:r w:rsidRPr="004E3BDE">
        <w:rPr>
          <w:rFonts w:ascii="Arial" w:hAnsi="Arial" w:cs="Arial"/>
          <w:b/>
          <w:sz w:val="20"/>
          <w:szCs w:val="20"/>
        </w:rPr>
        <w:t>REAJUSTE</w:t>
      </w:r>
    </w:p>
    <w:p w14:paraId="6FE529CC" w14:textId="06CF8E15" w:rsidR="001A618F" w:rsidRPr="004E3BDE" w:rsidRDefault="001A618F"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lang w:eastAsia="en-US"/>
        </w:rPr>
        <w:t>Os preços são fixos e irreajustáveis no prazo de um ano contado da data limite para a apresentação das propostas.</w:t>
      </w:r>
    </w:p>
    <w:p w14:paraId="45817BA8" w14:textId="47BA3B83" w:rsidR="001A618F" w:rsidRPr="004E3BDE" w:rsidRDefault="001A618F"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Dentro do prazo de vigência do contrato e mediante solicitação da contratada, os preços contratados poderão sofrer reajuste após o interregno de um ano, aplicando-se o </w:t>
      </w:r>
      <w:r w:rsidR="0013160A" w:rsidRPr="004E3BDE">
        <w:rPr>
          <w:rFonts w:ascii="Arial" w:hAnsi="Arial" w:cs="Arial"/>
          <w:b/>
          <w:sz w:val="20"/>
          <w:szCs w:val="20"/>
          <w:lang w:eastAsia="en-US"/>
        </w:rPr>
        <w:t xml:space="preserve">Índice Nacional da </w:t>
      </w:r>
      <w:r w:rsidR="0013160A" w:rsidRPr="004E3BDE">
        <w:rPr>
          <w:rFonts w:ascii="Arial" w:hAnsi="Arial" w:cs="Arial"/>
          <w:b/>
          <w:sz w:val="20"/>
          <w:szCs w:val="20"/>
          <w:lang w:eastAsia="en-US"/>
        </w:rPr>
        <w:lastRenderedPageBreak/>
        <w:t>Construção Civil – INCC</w:t>
      </w:r>
      <w:r w:rsidRPr="004E3BDE">
        <w:rPr>
          <w:rFonts w:ascii="Arial" w:hAnsi="Arial" w:cs="Arial"/>
          <w:color w:val="FF0000"/>
          <w:sz w:val="20"/>
          <w:szCs w:val="20"/>
          <w:lang w:eastAsia="en-US"/>
        </w:rPr>
        <w:t xml:space="preserve"> </w:t>
      </w:r>
      <w:r w:rsidRPr="004E3BDE">
        <w:rPr>
          <w:rFonts w:ascii="Arial" w:hAnsi="Arial" w:cs="Arial"/>
          <w:sz w:val="20"/>
          <w:szCs w:val="20"/>
          <w:lang w:eastAsia="en-US"/>
        </w:rPr>
        <w:t>exclusivamente para as obrigações iniciadas e concluídas após a ocorrência da anualidade.</w:t>
      </w:r>
    </w:p>
    <w:p w14:paraId="39A36668" w14:textId="77777777" w:rsidR="007F54F3" w:rsidRPr="004E3BDE" w:rsidRDefault="007F54F3" w:rsidP="004E3BDE">
      <w:pPr>
        <w:numPr>
          <w:ilvl w:val="1"/>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Nos reajustes subsequentes ao primeiro, o interregno mínimo de um ano será contado a partir dos efeitos financeiros do último reajuste.</w:t>
      </w:r>
    </w:p>
    <w:p w14:paraId="4C9C650B" w14:textId="77777777" w:rsidR="007F54F3" w:rsidRPr="004E3BDE" w:rsidRDefault="007F54F3" w:rsidP="004E3BDE">
      <w:pPr>
        <w:numPr>
          <w:ilvl w:val="1"/>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26DD38DB" w14:textId="77777777" w:rsidR="007F54F3" w:rsidRPr="004E3BDE" w:rsidRDefault="007F54F3" w:rsidP="004E3BDE">
      <w:pPr>
        <w:numPr>
          <w:ilvl w:val="1"/>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Nas aferições finais, o índice utilizado para reajuste será, obrigatoriamente, o definitivo.</w:t>
      </w:r>
    </w:p>
    <w:p w14:paraId="0FDAE594" w14:textId="77777777" w:rsidR="007F54F3" w:rsidRPr="004E3BDE" w:rsidRDefault="007F54F3" w:rsidP="004E3BDE">
      <w:pPr>
        <w:numPr>
          <w:ilvl w:val="1"/>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Caso o índice estabelecido para reajustamento venha a ser extinto ou de qualquer forma não possa mais ser utilizado, será adotado, em substituição, o que vier a ser determinado pela legislação então em vigor.</w:t>
      </w:r>
    </w:p>
    <w:p w14:paraId="5BA62532" w14:textId="77777777" w:rsidR="007F54F3" w:rsidRPr="004E3BDE" w:rsidRDefault="007F54F3" w:rsidP="004E3BDE">
      <w:pPr>
        <w:numPr>
          <w:ilvl w:val="1"/>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Na ausência de previsão legal quanto ao índice substituto, as partes elegerão novo índice oficial, para reajustamento do preço do valor remanescente, por meio de termo aditivo. </w:t>
      </w:r>
    </w:p>
    <w:p w14:paraId="515DB3BA" w14:textId="09E9FAC2" w:rsidR="00A825EC" w:rsidRPr="004E3BDE" w:rsidRDefault="007F54F3" w:rsidP="004E3BDE">
      <w:pPr>
        <w:numPr>
          <w:ilvl w:val="1"/>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O reajuste será realizado por </w:t>
      </w:r>
      <w:proofErr w:type="spellStart"/>
      <w:r w:rsidRPr="004E3BDE">
        <w:rPr>
          <w:rFonts w:ascii="Arial" w:hAnsi="Arial" w:cs="Arial"/>
          <w:sz w:val="20"/>
          <w:szCs w:val="20"/>
          <w:lang w:eastAsia="en-US"/>
        </w:rPr>
        <w:t>apostilamento</w:t>
      </w:r>
      <w:proofErr w:type="spellEnd"/>
      <w:r w:rsidRPr="004E3BDE">
        <w:rPr>
          <w:rFonts w:ascii="Arial" w:hAnsi="Arial" w:cs="Arial"/>
          <w:sz w:val="20"/>
          <w:szCs w:val="20"/>
          <w:lang w:eastAsia="en-US"/>
        </w:rPr>
        <w:t>.</w:t>
      </w:r>
    </w:p>
    <w:p w14:paraId="5754FB3A" w14:textId="40E4EC31" w:rsidR="00F86E5D" w:rsidRPr="004E3BDE" w:rsidRDefault="00D57D53" w:rsidP="004E3BDE">
      <w:pPr>
        <w:numPr>
          <w:ilvl w:val="0"/>
          <w:numId w:val="3"/>
        </w:numPr>
        <w:shd w:val="clear" w:color="auto" w:fill="F2F2F2" w:themeFill="background1" w:themeFillShade="F2"/>
        <w:spacing w:after="120" w:line="276" w:lineRule="auto"/>
        <w:ind w:left="0" w:right="-17" w:firstLine="0"/>
        <w:jc w:val="both"/>
        <w:rPr>
          <w:rFonts w:ascii="Arial" w:hAnsi="Arial" w:cs="Arial"/>
          <w:sz w:val="20"/>
          <w:szCs w:val="20"/>
        </w:rPr>
      </w:pPr>
      <w:r w:rsidRPr="004E3BDE">
        <w:rPr>
          <w:rFonts w:ascii="Arial" w:hAnsi="Arial" w:cs="Arial"/>
          <w:b/>
          <w:sz w:val="20"/>
          <w:szCs w:val="20"/>
        </w:rPr>
        <w:t>G</w:t>
      </w:r>
      <w:r w:rsidR="00F86E5D" w:rsidRPr="004E3BDE">
        <w:rPr>
          <w:rFonts w:ascii="Arial" w:hAnsi="Arial" w:cs="Arial"/>
          <w:b/>
          <w:sz w:val="20"/>
          <w:szCs w:val="20"/>
        </w:rPr>
        <w:t>ARANTIA DA EXECUÇÃO</w:t>
      </w:r>
    </w:p>
    <w:p w14:paraId="7236CF69" w14:textId="5C19C6FE" w:rsidR="00F86E5D" w:rsidRPr="004E3BDE" w:rsidRDefault="00F86E5D" w:rsidP="006A15E2">
      <w:pPr>
        <w:tabs>
          <w:tab w:val="left" w:pos="915"/>
        </w:tabs>
        <w:spacing w:line="276" w:lineRule="auto"/>
        <w:ind w:right="-17"/>
        <w:rPr>
          <w:rFonts w:ascii="Arial" w:hAnsi="Arial" w:cs="Arial"/>
          <w:i/>
          <w:sz w:val="20"/>
          <w:szCs w:val="20"/>
        </w:rPr>
      </w:pPr>
      <w:r w:rsidRPr="004E3BDE">
        <w:rPr>
          <w:rFonts w:ascii="Arial" w:hAnsi="Arial" w:cs="Arial"/>
          <w:i/>
          <w:sz w:val="20"/>
          <w:szCs w:val="20"/>
        </w:rPr>
        <w:tab/>
      </w:r>
    </w:p>
    <w:p w14:paraId="59833454" w14:textId="77777777" w:rsidR="00BE394C" w:rsidRPr="004E3BDE" w:rsidRDefault="00F86E5D" w:rsidP="004E3BDE">
      <w:pPr>
        <w:numPr>
          <w:ilvl w:val="1"/>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Não </w:t>
      </w:r>
      <w:r w:rsidR="00BE394C" w:rsidRPr="004E3BDE">
        <w:rPr>
          <w:rFonts w:ascii="Arial" w:hAnsi="Arial" w:cs="Arial"/>
          <w:sz w:val="20"/>
          <w:szCs w:val="20"/>
          <w:lang w:eastAsia="en-US"/>
        </w:rPr>
        <w:t>A prestação de garantia pelo Contratado é condição de execução do contrato, conforme previsto neste instrumento convocatório.</w:t>
      </w:r>
    </w:p>
    <w:p w14:paraId="197B62F8" w14:textId="77777777" w:rsidR="00BE394C" w:rsidRPr="004E3BDE" w:rsidRDefault="00BE394C" w:rsidP="004E3BDE">
      <w:pPr>
        <w:numPr>
          <w:ilvl w:val="1"/>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 O Contratado, a sua escolha, poderá optar por uma, e somente uma, das seguintes modalidades de garantia:</w:t>
      </w:r>
    </w:p>
    <w:p w14:paraId="2D907F83" w14:textId="77777777" w:rsidR="00BE394C" w:rsidRPr="004E3BDE" w:rsidRDefault="00BE394C" w:rsidP="00BE394C">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a) caução em dinheiro; </w:t>
      </w:r>
    </w:p>
    <w:p w14:paraId="1B78A001" w14:textId="77777777" w:rsidR="00BE394C" w:rsidRPr="004E3BDE" w:rsidRDefault="00BE394C" w:rsidP="00BE394C">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b) fiança bancária; </w:t>
      </w:r>
    </w:p>
    <w:p w14:paraId="7D9F10EA" w14:textId="77777777" w:rsidR="00BE394C" w:rsidRPr="004E3BDE" w:rsidRDefault="00BE394C" w:rsidP="00BE394C">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c) seguro-garantia; </w:t>
      </w:r>
    </w:p>
    <w:p w14:paraId="5A58D6F2" w14:textId="77777777" w:rsidR="00BE394C" w:rsidRPr="004E3BDE" w:rsidRDefault="00BE394C" w:rsidP="00BE394C">
      <w:pPr>
        <w:spacing w:before="120" w:after="120" w:line="276" w:lineRule="auto"/>
        <w:contextualSpacing/>
        <w:jc w:val="both"/>
        <w:rPr>
          <w:rFonts w:ascii="Arial" w:hAnsi="Arial" w:cs="Arial"/>
          <w:sz w:val="20"/>
          <w:szCs w:val="20"/>
        </w:rPr>
      </w:pPr>
      <w:r w:rsidRPr="004E3BDE">
        <w:rPr>
          <w:rFonts w:ascii="Arial" w:hAnsi="Arial" w:cs="Arial"/>
          <w:sz w:val="20"/>
          <w:szCs w:val="20"/>
        </w:rPr>
        <w:t>d) caução em títulos da dívida pública.</w:t>
      </w:r>
    </w:p>
    <w:p w14:paraId="1D3AD829" w14:textId="77777777" w:rsidR="00BE394C" w:rsidRPr="004E3BDE" w:rsidRDefault="00BE394C" w:rsidP="004E3BDE">
      <w:pPr>
        <w:numPr>
          <w:ilvl w:val="1"/>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  A validade da garantia, qualquer que seja a modalidade escolhida, deverá abranger um período de 90 dias após o término da vigência contratual, conforme item 3.1 do Anexo VII-F da IN SEGES/MP nº 5/2017.</w:t>
      </w:r>
    </w:p>
    <w:p w14:paraId="758352FD" w14:textId="77777777" w:rsidR="00BE394C" w:rsidRPr="004E3BDE" w:rsidRDefault="00BE394C" w:rsidP="004E3BDE">
      <w:pPr>
        <w:numPr>
          <w:ilvl w:val="1"/>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    O valor da garantia, em quaisquer de suas modalidades, corresponderá a 5% (cinco por cento) do valor do contrato, ressalvado o valor da garantia na modalidade caução em dinheiro, que corresponderá a 3% (três por cento) do valor do contrato.</w:t>
      </w:r>
    </w:p>
    <w:p w14:paraId="4A13B9A8" w14:textId="77777777" w:rsidR="00BE394C" w:rsidRPr="004E3BDE" w:rsidRDefault="00BE394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Somente será admitida a prestação de caução em dinheiro no percentual de 3% (três por cento) do valor do contrato quando prestada sem atraso, nos termos do item a seguir. Incorrendo o Contratado em atraso, também a caução em dinheiro passa a ser exigida no percentual de 5% (cinco por cento) do valor do contrato.</w:t>
      </w:r>
    </w:p>
    <w:p w14:paraId="71C644B6" w14:textId="77777777" w:rsidR="00BE394C" w:rsidRPr="004E3BDE" w:rsidRDefault="00BE394C" w:rsidP="004E3BDE">
      <w:pPr>
        <w:numPr>
          <w:ilvl w:val="1"/>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    A garantia, em quaisquer de suas modalidades, deverá ser prestada até o prazo de 10 (dez) dias da assinatura do Contrato, ressalvada a garantia na modalidade caução em dinheiro, que poderá ser prestada até o prazo de 15 (quinze) dias da assinatura do contrato.</w:t>
      </w:r>
    </w:p>
    <w:p w14:paraId="5E46DC6C" w14:textId="77777777" w:rsidR="00BE394C" w:rsidRPr="004E3BDE" w:rsidRDefault="00BE394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 A não apresentação da garantia no prazo respectivo sujeitará o Contratado à multa moratória, no percentual de 0,1% (um décimo por cento) do valor do contrato, por cada dia de atraso, até o limite de 30 (trinta) dias, a ser apurada em procedimento administrativo.</w:t>
      </w:r>
    </w:p>
    <w:p w14:paraId="5F83010F" w14:textId="77777777" w:rsidR="00BE394C" w:rsidRPr="004E3BDE" w:rsidRDefault="00BE394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lastRenderedPageBreak/>
        <w:t>A abertura de procedimento administrativo por motivo de atraso na comprovação da garantia e, portanto, para apuração da multa moratória não interrompe a execução do contrato, salvo se, cautelarmente, assim decidir o Contratante.</w:t>
      </w:r>
    </w:p>
    <w:p w14:paraId="3FCC96E2" w14:textId="77777777" w:rsidR="00BE394C" w:rsidRPr="004E3BDE" w:rsidRDefault="00BE394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A apresentação da garantia com atraso não exime o Contratado do pagamento da multa moratória, a ser apurada em procedimento administrativo, quando o Contratado não proceder ao seu pagamento voluntário juntamente com a apresentação da garantia.</w:t>
      </w:r>
    </w:p>
    <w:p w14:paraId="26C52E4D" w14:textId="77777777" w:rsidR="00BE394C" w:rsidRPr="004E3BDE" w:rsidRDefault="00BE394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Expirados os 30 (trintas) dias sem que a garantia tenha sido apresentada, o Contrato poderá ser rescindindo.</w:t>
      </w:r>
    </w:p>
    <w:p w14:paraId="758DFD69" w14:textId="77777777" w:rsidR="00BE394C" w:rsidRPr="004E3BDE" w:rsidRDefault="00BE394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Caso haja a rescisão contratual por não apresentação da garantia, o Contratado ficará sujeito também à multa por inexecução parcial ou total do contrato, conforme o caso, a ser devidamente apurado em procedimento administrativo para esta finalidade.</w:t>
      </w:r>
    </w:p>
    <w:p w14:paraId="633FA33F" w14:textId="77777777" w:rsidR="00BE394C" w:rsidRPr="004E3BDE" w:rsidRDefault="00BE394C" w:rsidP="004E3BDE">
      <w:pPr>
        <w:numPr>
          <w:ilvl w:val="1"/>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   A garantia, em quaisquer de suas modalidades – e a fiança bancária ou o seguro-garantia deve prever isso expressamente –, será utilizada, total ou parcialmente, para cobrir o que se lista a seguir:</w:t>
      </w:r>
    </w:p>
    <w:p w14:paraId="1B669CB4" w14:textId="77777777" w:rsidR="00BE394C" w:rsidRPr="004E3BDE" w:rsidRDefault="00BE394C" w:rsidP="00BE394C">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a) multa de natureza moratória; </w:t>
      </w:r>
    </w:p>
    <w:p w14:paraId="4A965FAF" w14:textId="77777777" w:rsidR="00BE394C" w:rsidRPr="004E3BDE" w:rsidRDefault="00BE394C" w:rsidP="00BE394C">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b) multa por descumprimento de obrigações contratuais em geral; </w:t>
      </w:r>
    </w:p>
    <w:p w14:paraId="05E1A28E" w14:textId="77777777" w:rsidR="00BE394C" w:rsidRPr="004E3BDE" w:rsidRDefault="00BE394C" w:rsidP="00BE394C">
      <w:pPr>
        <w:spacing w:before="120" w:after="120" w:line="276" w:lineRule="auto"/>
        <w:contextualSpacing/>
        <w:jc w:val="both"/>
        <w:rPr>
          <w:rFonts w:ascii="Arial" w:hAnsi="Arial" w:cs="Arial"/>
          <w:sz w:val="20"/>
          <w:szCs w:val="20"/>
        </w:rPr>
      </w:pPr>
      <w:r w:rsidRPr="004E3BDE">
        <w:rPr>
          <w:rFonts w:ascii="Arial" w:hAnsi="Arial" w:cs="Arial"/>
          <w:sz w:val="20"/>
          <w:szCs w:val="20"/>
        </w:rPr>
        <w:t>c) multa por inexecução total ou parcial do contrato;</w:t>
      </w:r>
    </w:p>
    <w:p w14:paraId="3C25DD3B" w14:textId="77777777" w:rsidR="00BE394C" w:rsidRPr="004E3BDE" w:rsidRDefault="00BE394C" w:rsidP="00BE394C">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d) quaisquer outras multas previstas na legislação que regula as licitações e as contratações públicas; </w:t>
      </w:r>
    </w:p>
    <w:p w14:paraId="13A4EA64" w14:textId="77777777" w:rsidR="00BE394C" w:rsidRPr="004E3BDE" w:rsidRDefault="00BE394C" w:rsidP="00BE394C">
      <w:pPr>
        <w:spacing w:before="120" w:after="120" w:line="276" w:lineRule="auto"/>
        <w:contextualSpacing/>
        <w:jc w:val="both"/>
        <w:rPr>
          <w:rFonts w:ascii="Arial" w:hAnsi="Arial" w:cs="Arial"/>
          <w:sz w:val="20"/>
          <w:szCs w:val="20"/>
        </w:rPr>
      </w:pPr>
      <w:r w:rsidRPr="004E3BDE">
        <w:rPr>
          <w:rFonts w:ascii="Arial" w:hAnsi="Arial" w:cs="Arial"/>
          <w:sz w:val="20"/>
          <w:szCs w:val="20"/>
        </w:rPr>
        <w:t>e) multas e ressarcimentos referentes a atos de improbidade praticados;</w:t>
      </w:r>
    </w:p>
    <w:p w14:paraId="38C0BC85" w14:textId="77777777" w:rsidR="00BE394C" w:rsidRPr="004E3BDE" w:rsidRDefault="00BE394C" w:rsidP="00BE394C">
      <w:pPr>
        <w:spacing w:before="120" w:after="120" w:line="276" w:lineRule="auto"/>
        <w:contextualSpacing/>
        <w:jc w:val="both"/>
        <w:rPr>
          <w:rFonts w:ascii="Arial" w:hAnsi="Arial" w:cs="Arial"/>
          <w:sz w:val="20"/>
          <w:szCs w:val="20"/>
        </w:rPr>
      </w:pPr>
      <w:r w:rsidRPr="004E3BDE">
        <w:rPr>
          <w:rFonts w:ascii="Arial" w:hAnsi="Arial" w:cs="Arial"/>
          <w:sz w:val="20"/>
          <w:szCs w:val="20"/>
        </w:rPr>
        <w:t>f) indenizações relativas a danos contra a administração pública, em especial valores devidos ao Contratante por danos causados pela má-execução do contrato;</w:t>
      </w:r>
    </w:p>
    <w:p w14:paraId="550D0B03" w14:textId="77777777" w:rsidR="00BE394C" w:rsidRPr="004E3BDE" w:rsidRDefault="00BE394C" w:rsidP="00BE394C">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g) saldos de salários e verbas rescisórias trabalhistas de qualquer natureza, bem como FGTS, contribuição previdenciária e quaisquer outros valores devidos aos empregados envolvidos com a execução do contrato; </w:t>
      </w:r>
    </w:p>
    <w:p w14:paraId="706C63FA" w14:textId="77777777" w:rsidR="00BE394C" w:rsidRPr="004E3BDE" w:rsidRDefault="00BE394C" w:rsidP="00BE394C">
      <w:pPr>
        <w:spacing w:before="120" w:after="120" w:line="276" w:lineRule="auto"/>
        <w:contextualSpacing/>
        <w:jc w:val="both"/>
        <w:rPr>
          <w:rFonts w:ascii="Arial" w:hAnsi="Arial" w:cs="Arial"/>
          <w:sz w:val="20"/>
          <w:szCs w:val="20"/>
        </w:rPr>
      </w:pPr>
      <w:r w:rsidRPr="004E3BDE">
        <w:rPr>
          <w:rFonts w:ascii="Arial" w:hAnsi="Arial" w:cs="Arial"/>
          <w:sz w:val="20"/>
          <w:szCs w:val="20"/>
        </w:rPr>
        <w:t>h) ressarcimento de valores, de qualquer natureza, devido ao Contratante, por ocasião de repasses indevidos realizados.</w:t>
      </w:r>
    </w:p>
    <w:p w14:paraId="0944719F" w14:textId="77777777" w:rsidR="00BE394C" w:rsidRPr="004E3BDE" w:rsidRDefault="00BE394C" w:rsidP="004E3BDE">
      <w:pPr>
        <w:numPr>
          <w:ilvl w:val="1"/>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 A caução em dinheiro deverá ser depositada em conta específica para esta finalidade, indicada pelo Contratante.</w:t>
      </w:r>
    </w:p>
    <w:p w14:paraId="21C7A7B9" w14:textId="77777777" w:rsidR="00BE394C" w:rsidRPr="004E3BDE" w:rsidRDefault="00BE394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O comprovante do depósito deverá ser autuado no processo a que se vincula o Contrato.</w:t>
      </w:r>
    </w:p>
    <w:p w14:paraId="037A1836" w14:textId="77777777" w:rsidR="00BE394C" w:rsidRPr="004E3BDE" w:rsidRDefault="00BE394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O Contratado poderá optar por prestar a caução em dinheiro, também no percentual de 3% (três por cento) do valor do contrato, mediante dedução nas duas primeiras faturas. Nesse caso, deverá solicitar ao Contratante, dentro do prazo que dispõe para apresentar essa modalidade de garantia, para que assim proceda, situação na qual será deduzido o percentual de 1,5% (um e meio por cento) do valor do contrato de cada fatura.</w:t>
      </w:r>
    </w:p>
    <w:p w14:paraId="7DFF8556" w14:textId="063C99DF" w:rsidR="00BE394C" w:rsidRPr="004E3BDE" w:rsidRDefault="00BE394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A caução em dinheiro exige que o contratado assine declaração dispondo estar ciente de que o valor depositado a título de garantia cobre todos os eventos previstos no </w:t>
      </w:r>
      <w:r w:rsidRPr="004E3BDE">
        <w:rPr>
          <w:rFonts w:ascii="Arial" w:hAnsi="Arial" w:cs="Arial"/>
          <w:b/>
          <w:sz w:val="20"/>
          <w:szCs w:val="20"/>
          <w:lang w:eastAsia="en-US"/>
        </w:rPr>
        <w:t>item 14.6</w:t>
      </w:r>
      <w:r w:rsidRPr="004E3BDE">
        <w:rPr>
          <w:rFonts w:ascii="Arial" w:hAnsi="Arial" w:cs="Arial"/>
          <w:sz w:val="20"/>
          <w:szCs w:val="20"/>
          <w:lang w:eastAsia="en-US"/>
        </w:rPr>
        <w:t>, letras “a” a “h”, durante toda a execução do contrato, incluindo eventuais prorrogações de prazo.</w:t>
      </w:r>
    </w:p>
    <w:p w14:paraId="4EAB3D83" w14:textId="77777777" w:rsidR="00BE394C" w:rsidRPr="004E3BDE" w:rsidRDefault="00BE394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A caução em dinheiro deverá ser complementada proporcionalmente aos valores que eventualmente forem adidos ao valor inicial do contrato.</w:t>
      </w:r>
    </w:p>
    <w:p w14:paraId="1A639B71" w14:textId="77777777" w:rsidR="00BE394C" w:rsidRPr="004E3BDE" w:rsidRDefault="00BE394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A complementação da garantia, também em dinheiro, deverá ser efetivada no prazo de até 15 (quinze) dias da assinatura dos respectivos aditivos.</w:t>
      </w:r>
    </w:p>
    <w:p w14:paraId="7A4EF126" w14:textId="1D564EA7" w:rsidR="00BE394C" w:rsidRPr="004E3BDE" w:rsidRDefault="00BE394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A não-complementação da caução em dinheiro sujeitam o Contratado ao procedimento disposto no </w:t>
      </w:r>
      <w:r w:rsidRPr="004E3BDE">
        <w:rPr>
          <w:rFonts w:ascii="Arial" w:hAnsi="Arial" w:cs="Arial"/>
          <w:b/>
          <w:sz w:val="20"/>
          <w:szCs w:val="20"/>
          <w:lang w:eastAsia="en-US"/>
        </w:rPr>
        <w:t>item 14.5</w:t>
      </w:r>
      <w:r w:rsidRPr="004E3BDE">
        <w:rPr>
          <w:rFonts w:ascii="Arial" w:hAnsi="Arial" w:cs="Arial"/>
          <w:sz w:val="20"/>
          <w:szCs w:val="20"/>
          <w:lang w:eastAsia="en-US"/>
        </w:rPr>
        <w:t>.</w:t>
      </w:r>
    </w:p>
    <w:p w14:paraId="41863A5D" w14:textId="77777777" w:rsidR="00BE394C" w:rsidRPr="004E3BDE" w:rsidRDefault="00BE394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lastRenderedPageBreak/>
        <w:t>Ao fim do processo, não havendo motivos para execução da garantia, esta será devolvida integralmente ao Contratado, corrigida monetariamente, ou o remanescente, caso tenha sido executada parcialmente.</w:t>
      </w:r>
    </w:p>
    <w:p w14:paraId="5579C97E" w14:textId="77777777" w:rsidR="00BE394C" w:rsidRPr="004E3BDE" w:rsidRDefault="00BE394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O Contratante, de ofício ou a requerimento do Contratado, terá o prazo de até 30 (trinta) dias, após o término do Contrato, para efetivar o levantamento da importância relativa à garantia.</w:t>
      </w:r>
    </w:p>
    <w:p w14:paraId="3C33BA18" w14:textId="06798D90" w:rsidR="00BE394C" w:rsidRPr="004E3BDE" w:rsidRDefault="00BE394C" w:rsidP="004E3BDE">
      <w:pPr>
        <w:numPr>
          <w:ilvl w:val="1"/>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O instrumento de contrato ou documento equivalente referente à fiança bancária ou ao seguro-garantia deverão conter expressamente disposição no sentido de cobrir, durante toda a vigência do contrato, todos os eventos previstos no </w:t>
      </w:r>
      <w:r w:rsidRPr="004E3BDE">
        <w:rPr>
          <w:rFonts w:ascii="Arial" w:hAnsi="Arial" w:cs="Arial"/>
          <w:b/>
          <w:sz w:val="20"/>
          <w:szCs w:val="20"/>
          <w:lang w:eastAsia="en-US"/>
        </w:rPr>
        <w:t>item 14.6</w:t>
      </w:r>
      <w:r w:rsidRPr="004E3BDE">
        <w:rPr>
          <w:rFonts w:ascii="Arial" w:hAnsi="Arial" w:cs="Arial"/>
          <w:sz w:val="20"/>
          <w:szCs w:val="20"/>
          <w:lang w:eastAsia="en-US"/>
        </w:rPr>
        <w:t>, letras “a” a “h”; e, no caso de fiança bancária, deverá constar ainda renúncia do fiador ao benefício a que dispões o art. 827 do Código Civil.</w:t>
      </w:r>
    </w:p>
    <w:p w14:paraId="277703F6" w14:textId="77777777" w:rsidR="00BE394C" w:rsidRPr="004E3BDE" w:rsidRDefault="00BE394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O Contratante recusará a fiança bancária ou o seguro-garantia que não entender ao disposto acima, oficiando o Contratado para que a corrija ou preste outra modalidade de garantia.</w:t>
      </w:r>
    </w:p>
    <w:p w14:paraId="1BDFB4A8" w14:textId="1169E5CD" w:rsidR="00BE394C" w:rsidRPr="004E3BDE" w:rsidRDefault="00BE394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A fiança bancária ou o seguro-garantia deverá ser complementado, nos mesmo termos dispostos no </w:t>
      </w:r>
      <w:r w:rsidRPr="004E3BDE">
        <w:rPr>
          <w:rFonts w:ascii="Arial" w:hAnsi="Arial" w:cs="Arial"/>
          <w:b/>
          <w:sz w:val="20"/>
          <w:szCs w:val="20"/>
          <w:lang w:eastAsia="en-US"/>
        </w:rPr>
        <w:t>item 14.8</w:t>
      </w:r>
      <w:r w:rsidRPr="004E3BDE">
        <w:rPr>
          <w:rFonts w:ascii="Arial" w:hAnsi="Arial" w:cs="Arial"/>
          <w:sz w:val="20"/>
          <w:szCs w:val="20"/>
          <w:lang w:eastAsia="en-US"/>
        </w:rPr>
        <w:t>, proporcionalmente aos valores que eventualmente forem adidos ao valor inicial do contrato, ou no caso de prorrogação da vigência contratual.</w:t>
      </w:r>
    </w:p>
    <w:p w14:paraId="70226506" w14:textId="77777777" w:rsidR="00BE394C" w:rsidRPr="004E3BDE" w:rsidRDefault="00BE394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A complementação da garantia deverá ser efetivada no prazo de até 10 (dez) dias da assinatura dos respectivos aditivos.</w:t>
      </w:r>
    </w:p>
    <w:p w14:paraId="728A88C5" w14:textId="2267E6CD" w:rsidR="00BE394C" w:rsidRPr="004E3BDE" w:rsidRDefault="00BE394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A não-complementação da fiança bancária ou do seguro-garantia sujeitam o Contratado ao procedimento disposto no </w:t>
      </w:r>
      <w:r w:rsidRPr="004E3BDE">
        <w:rPr>
          <w:rFonts w:ascii="Arial" w:hAnsi="Arial" w:cs="Arial"/>
          <w:b/>
          <w:sz w:val="20"/>
          <w:szCs w:val="20"/>
          <w:lang w:eastAsia="en-US"/>
        </w:rPr>
        <w:t>item 14.5</w:t>
      </w:r>
      <w:r w:rsidRPr="004E3BDE">
        <w:rPr>
          <w:rFonts w:ascii="Arial" w:hAnsi="Arial" w:cs="Arial"/>
          <w:sz w:val="20"/>
          <w:szCs w:val="20"/>
          <w:lang w:eastAsia="en-US"/>
        </w:rPr>
        <w:t>.</w:t>
      </w:r>
    </w:p>
    <w:p w14:paraId="47ADD57E" w14:textId="77777777" w:rsidR="00BE394C" w:rsidRPr="004E3BDE" w:rsidRDefault="00BE394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Ao fim do processo, não havendo motivos para execução da garantia, haverá a devolução da apólice ou da carta fiança, acompanhada de declaração do Contratante de que o Contratado cumpriu todas as cláusulas do contrato.</w:t>
      </w:r>
    </w:p>
    <w:p w14:paraId="72E41A36" w14:textId="77777777" w:rsidR="00BE394C" w:rsidRPr="004E3BDE" w:rsidRDefault="00BE394C" w:rsidP="004E3BDE">
      <w:pPr>
        <w:numPr>
          <w:ilvl w:val="1"/>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A caução em títulos da dívida pública só será válida e, portanto, aceita pela Contratante, se os títulos tiverem sido emitidos sob a forma escritural, mediante registro em sistema centralizado de liquidação e de custódia autorizado pelo Banco Central do Brasil e avaliados pelos seus valores econômicos, conforme definido pelo Ministério da Fazenda.</w:t>
      </w:r>
    </w:p>
    <w:p w14:paraId="33CE88D9" w14:textId="77777777" w:rsidR="00BE394C" w:rsidRPr="004E3BDE" w:rsidRDefault="00BE394C" w:rsidP="004E3BDE">
      <w:pPr>
        <w:numPr>
          <w:ilvl w:val="1"/>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xml:space="preserve">Se o valor da garantia for utilizado total ou parcialmente em pagamento de qualquer obrigação, a Contratada obriga-se a fazer a respectiva reposição no prazo máximo de 10 (dez) dias úteis, contados da data em que for notificada. </w:t>
      </w:r>
    </w:p>
    <w:p w14:paraId="714EB6D4" w14:textId="23F8A1AC" w:rsidR="00E5565E" w:rsidRPr="004E3BDE" w:rsidRDefault="00E5565E" w:rsidP="004E3BDE">
      <w:pPr>
        <w:numPr>
          <w:ilvl w:val="0"/>
          <w:numId w:val="3"/>
        </w:numPr>
        <w:shd w:val="clear" w:color="auto" w:fill="F2F2F2" w:themeFill="background1" w:themeFillShade="F2"/>
        <w:spacing w:after="120" w:line="276" w:lineRule="auto"/>
        <w:ind w:left="0" w:right="-17" w:firstLine="0"/>
        <w:jc w:val="both"/>
        <w:rPr>
          <w:rFonts w:ascii="Arial" w:hAnsi="Arial" w:cs="Arial"/>
          <w:b/>
          <w:sz w:val="20"/>
          <w:szCs w:val="20"/>
        </w:rPr>
      </w:pPr>
      <w:r w:rsidRPr="004E3BDE">
        <w:rPr>
          <w:rFonts w:ascii="Arial" w:hAnsi="Arial" w:cs="Arial"/>
          <w:b/>
          <w:sz w:val="20"/>
          <w:szCs w:val="20"/>
        </w:rPr>
        <w:t>SANÇÕES ADMINISTRATIVAS</w:t>
      </w:r>
    </w:p>
    <w:p w14:paraId="27EDDB4C" w14:textId="38867544" w:rsidR="00A825EC" w:rsidRPr="004E3BDE" w:rsidRDefault="00A825EC" w:rsidP="004E3BDE">
      <w:pPr>
        <w:numPr>
          <w:ilvl w:val="1"/>
          <w:numId w:val="3"/>
        </w:numPr>
        <w:shd w:val="clear" w:color="auto" w:fill="FFFFFF" w:themeFill="background1"/>
        <w:spacing w:after="120" w:line="276" w:lineRule="auto"/>
        <w:ind w:left="0" w:right="-17" w:firstLine="0"/>
        <w:jc w:val="both"/>
        <w:rPr>
          <w:rFonts w:ascii="Arial" w:hAnsi="Arial" w:cs="Arial"/>
          <w:iCs/>
          <w:sz w:val="20"/>
          <w:szCs w:val="20"/>
        </w:rPr>
      </w:pPr>
      <w:r w:rsidRPr="004E3BDE">
        <w:rPr>
          <w:rFonts w:ascii="Arial" w:hAnsi="Arial" w:cs="Arial"/>
          <w:iCs/>
          <w:sz w:val="20"/>
          <w:szCs w:val="20"/>
        </w:rPr>
        <w:t>Comete infraç</w:t>
      </w:r>
      <w:r w:rsidR="00AF0721" w:rsidRPr="004E3BDE">
        <w:rPr>
          <w:rFonts w:ascii="Arial" w:hAnsi="Arial" w:cs="Arial"/>
          <w:iCs/>
          <w:sz w:val="20"/>
          <w:szCs w:val="20"/>
        </w:rPr>
        <w:t>ão administrativa</w:t>
      </w:r>
      <w:r w:rsidR="00E01E1A" w:rsidRPr="004E3BDE">
        <w:rPr>
          <w:rFonts w:ascii="Arial" w:hAnsi="Arial" w:cs="Arial"/>
          <w:iCs/>
          <w:sz w:val="20"/>
          <w:szCs w:val="20"/>
        </w:rPr>
        <w:t>,</w:t>
      </w:r>
      <w:r w:rsidR="00AF0721" w:rsidRPr="004E3BDE">
        <w:rPr>
          <w:rFonts w:ascii="Arial" w:hAnsi="Arial" w:cs="Arial"/>
          <w:iCs/>
          <w:sz w:val="20"/>
          <w:szCs w:val="20"/>
        </w:rPr>
        <w:t xml:space="preserve"> nos termos da Lei nº </w:t>
      </w:r>
      <w:r w:rsidR="004A3B22" w:rsidRPr="004E3BDE">
        <w:rPr>
          <w:rFonts w:ascii="Arial" w:hAnsi="Arial" w:cs="Arial"/>
          <w:iCs/>
          <w:sz w:val="20"/>
          <w:szCs w:val="20"/>
        </w:rPr>
        <w:t>12.462/2011</w:t>
      </w:r>
      <w:r w:rsidR="00E01E1A" w:rsidRPr="004E3BDE">
        <w:rPr>
          <w:rFonts w:ascii="Arial" w:hAnsi="Arial" w:cs="Arial"/>
          <w:iCs/>
          <w:sz w:val="20"/>
          <w:szCs w:val="20"/>
        </w:rPr>
        <w:t>,</w:t>
      </w:r>
      <w:r w:rsidR="00AF0721" w:rsidRPr="004E3BDE">
        <w:rPr>
          <w:rFonts w:ascii="Arial" w:hAnsi="Arial" w:cs="Arial"/>
          <w:iCs/>
          <w:sz w:val="20"/>
          <w:szCs w:val="20"/>
        </w:rPr>
        <w:t xml:space="preserve"> </w:t>
      </w:r>
      <w:r w:rsidRPr="004E3BDE">
        <w:rPr>
          <w:rFonts w:ascii="Arial" w:hAnsi="Arial" w:cs="Arial"/>
          <w:iCs/>
          <w:sz w:val="20"/>
          <w:szCs w:val="20"/>
        </w:rPr>
        <w:t>a CONTRATADA que:</w:t>
      </w:r>
    </w:p>
    <w:p w14:paraId="6B02AF86" w14:textId="77777777" w:rsidR="00A825EC" w:rsidRPr="004E3BDE" w:rsidRDefault="00A825E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proofErr w:type="spellStart"/>
      <w:proofErr w:type="gramStart"/>
      <w:r w:rsidRPr="004E3BDE">
        <w:rPr>
          <w:rFonts w:ascii="Arial" w:hAnsi="Arial" w:cs="Arial"/>
          <w:sz w:val="20"/>
          <w:szCs w:val="20"/>
          <w:lang w:eastAsia="en-US"/>
        </w:rPr>
        <w:t>inexecutar</w:t>
      </w:r>
      <w:proofErr w:type="spellEnd"/>
      <w:proofErr w:type="gramEnd"/>
      <w:r w:rsidRPr="004E3BDE">
        <w:rPr>
          <w:rFonts w:ascii="Arial" w:hAnsi="Arial" w:cs="Arial"/>
          <w:sz w:val="20"/>
          <w:szCs w:val="20"/>
          <w:lang w:eastAsia="en-US"/>
        </w:rPr>
        <w:t xml:space="preserve"> total ou parcialmente qualquer das obrigações assumidas em decorrência da contratação;</w:t>
      </w:r>
    </w:p>
    <w:p w14:paraId="61149B5E" w14:textId="77777777" w:rsidR="00A825EC" w:rsidRPr="004E3BDE" w:rsidRDefault="00A825E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proofErr w:type="gramStart"/>
      <w:r w:rsidRPr="004E3BDE">
        <w:rPr>
          <w:rFonts w:ascii="Arial" w:hAnsi="Arial" w:cs="Arial"/>
          <w:sz w:val="20"/>
          <w:szCs w:val="20"/>
          <w:lang w:eastAsia="en-US"/>
        </w:rPr>
        <w:t>ensejar</w:t>
      </w:r>
      <w:proofErr w:type="gramEnd"/>
      <w:r w:rsidRPr="004E3BDE">
        <w:rPr>
          <w:rFonts w:ascii="Arial" w:hAnsi="Arial" w:cs="Arial"/>
          <w:sz w:val="20"/>
          <w:szCs w:val="20"/>
          <w:lang w:eastAsia="en-US"/>
        </w:rPr>
        <w:t xml:space="preserve"> o retardamento da execução do objeto;</w:t>
      </w:r>
    </w:p>
    <w:p w14:paraId="6E99505E" w14:textId="6CA0465A" w:rsidR="00A825EC" w:rsidRPr="004E3BDE" w:rsidRDefault="00C011A7"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r w:rsidRPr="004E3BDE">
        <w:rPr>
          <w:rFonts w:ascii="Arial" w:hAnsi="Arial" w:cs="Arial"/>
          <w:sz w:val="20"/>
          <w:szCs w:val="20"/>
          <w:lang w:eastAsia="en-US"/>
        </w:rPr>
        <w:t> </w:t>
      </w:r>
      <w:proofErr w:type="gramStart"/>
      <w:r w:rsidRPr="004E3BDE">
        <w:rPr>
          <w:rFonts w:ascii="Arial" w:hAnsi="Arial" w:cs="Arial"/>
          <w:sz w:val="20"/>
          <w:szCs w:val="20"/>
          <w:lang w:eastAsia="en-US"/>
        </w:rPr>
        <w:t>praticar</w:t>
      </w:r>
      <w:proofErr w:type="gramEnd"/>
      <w:r w:rsidRPr="004E3BDE">
        <w:rPr>
          <w:rFonts w:ascii="Arial" w:hAnsi="Arial" w:cs="Arial"/>
          <w:sz w:val="20"/>
          <w:szCs w:val="20"/>
          <w:lang w:eastAsia="en-US"/>
        </w:rPr>
        <w:t xml:space="preserve"> atos fraudulentos na execução do contrato</w:t>
      </w:r>
      <w:r w:rsidR="00A825EC" w:rsidRPr="004E3BDE">
        <w:rPr>
          <w:rFonts w:ascii="Arial" w:hAnsi="Arial" w:cs="Arial"/>
          <w:sz w:val="20"/>
          <w:szCs w:val="20"/>
          <w:lang w:eastAsia="en-US"/>
        </w:rPr>
        <w:t>;</w:t>
      </w:r>
    </w:p>
    <w:p w14:paraId="0AAD2395" w14:textId="77777777" w:rsidR="00A825EC" w:rsidRPr="004E3BDE" w:rsidRDefault="00A825E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proofErr w:type="gramStart"/>
      <w:r w:rsidRPr="004E3BDE">
        <w:rPr>
          <w:rFonts w:ascii="Arial" w:hAnsi="Arial" w:cs="Arial"/>
          <w:sz w:val="20"/>
          <w:szCs w:val="20"/>
          <w:lang w:eastAsia="en-US"/>
        </w:rPr>
        <w:t>comportar</w:t>
      </w:r>
      <w:proofErr w:type="gramEnd"/>
      <w:r w:rsidRPr="004E3BDE">
        <w:rPr>
          <w:rFonts w:ascii="Arial" w:hAnsi="Arial" w:cs="Arial"/>
          <w:sz w:val="20"/>
          <w:szCs w:val="20"/>
          <w:lang w:eastAsia="en-US"/>
        </w:rPr>
        <w:t>-se de modo inidôneo; ou</w:t>
      </w:r>
    </w:p>
    <w:p w14:paraId="2F3AC14E" w14:textId="77777777" w:rsidR="00A825EC" w:rsidRPr="004E3BDE" w:rsidRDefault="00A825E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proofErr w:type="gramStart"/>
      <w:r w:rsidRPr="004E3BDE">
        <w:rPr>
          <w:rFonts w:ascii="Arial" w:hAnsi="Arial" w:cs="Arial"/>
          <w:sz w:val="20"/>
          <w:szCs w:val="20"/>
          <w:lang w:eastAsia="en-US"/>
        </w:rPr>
        <w:t>cometer</w:t>
      </w:r>
      <w:proofErr w:type="gramEnd"/>
      <w:r w:rsidRPr="004E3BDE">
        <w:rPr>
          <w:rFonts w:ascii="Arial" w:hAnsi="Arial" w:cs="Arial"/>
          <w:sz w:val="20"/>
          <w:szCs w:val="20"/>
          <w:lang w:eastAsia="en-US"/>
        </w:rPr>
        <w:t xml:space="preserve"> fraude fiscal.</w:t>
      </w:r>
    </w:p>
    <w:p w14:paraId="7C168D52" w14:textId="77777777" w:rsidR="00A825EC" w:rsidRPr="004E3BDE" w:rsidRDefault="00A825EC"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iCs/>
          <w:sz w:val="20"/>
          <w:szCs w:val="20"/>
        </w:rPr>
        <w:t>Pela</w:t>
      </w:r>
      <w:r w:rsidRPr="004E3BDE">
        <w:rPr>
          <w:rFonts w:ascii="Arial" w:hAnsi="Arial" w:cs="Arial"/>
          <w:sz w:val="20"/>
          <w:szCs w:val="20"/>
        </w:rPr>
        <w:t xml:space="preserve"> inexecução </w:t>
      </w:r>
      <w:r w:rsidRPr="004E3BDE">
        <w:rPr>
          <w:rFonts w:ascii="Arial" w:hAnsi="Arial" w:cs="Arial"/>
          <w:sz w:val="20"/>
          <w:szCs w:val="20"/>
          <w:u w:val="single"/>
        </w:rPr>
        <w:t>total ou parcial</w:t>
      </w:r>
      <w:r w:rsidRPr="004E3BDE">
        <w:rPr>
          <w:rFonts w:ascii="Arial" w:hAnsi="Arial" w:cs="Arial"/>
          <w:sz w:val="20"/>
          <w:szCs w:val="20"/>
        </w:rPr>
        <w:t xml:space="preserve"> do objeto deste contrato, a Administração pode aplicar à CONTRATADA as seguintes sanções:</w:t>
      </w:r>
    </w:p>
    <w:p w14:paraId="083887A4" w14:textId="77777777" w:rsidR="00A825EC" w:rsidRPr="004E3BDE" w:rsidRDefault="00A825EC" w:rsidP="006A15E2">
      <w:pPr>
        <w:numPr>
          <w:ilvl w:val="2"/>
          <w:numId w:val="14"/>
        </w:numPr>
        <w:suppressAutoHyphens w:val="0"/>
        <w:spacing w:before="120" w:after="120"/>
        <w:ind w:left="0" w:right="-17" w:firstLine="0"/>
        <w:jc w:val="both"/>
        <w:rPr>
          <w:rFonts w:ascii="Arial" w:hAnsi="Arial" w:cs="Arial"/>
          <w:sz w:val="20"/>
          <w:szCs w:val="20"/>
        </w:rPr>
      </w:pPr>
      <w:r w:rsidRPr="004E3BDE">
        <w:rPr>
          <w:rFonts w:ascii="Arial" w:hAnsi="Arial" w:cs="Arial"/>
          <w:b/>
          <w:bCs/>
          <w:sz w:val="20"/>
          <w:szCs w:val="20"/>
        </w:rPr>
        <w:t>Advertência por escrito</w:t>
      </w:r>
      <w:r w:rsidRPr="004E3BDE">
        <w:rPr>
          <w:rFonts w:ascii="Arial" w:hAnsi="Arial" w:cs="Arial"/>
          <w:sz w:val="20"/>
          <w:szCs w:val="20"/>
        </w:rPr>
        <w:t xml:space="preserve">, quando do não cumprimento de quaisquer das obrigações contratuais consideradas </w:t>
      </w:r>
      <w:r w:rsidRPr="004E3BDE">
        <w:rPr>
          <w:rFonts w:ascii="Arial" w:hAnsi="Arial" w:cs="Arial"/>
          <w:iCs/>
          <w:sz w:val="20"/>
          <w:szCs w:val="20"/>
        </w:rPr>
        <w:t>faltas</w:t>
      </w:r>
      <w:r w:rsidRPr="004E3BDE">
        <w:rPr>
          <w:rFonts w:ascii="Arial" w:hAnsi="Arial" w:cs="Arial"/>
          <w:sz w:val="20"/>
          <w:szCs w:val="20"/>
        </w:rPr>
        <w:t xml:space="preserve"> leves, assim entendidas aquelas que não acarretam prejuízos significativos para o serviço contratado;</w:t>
      </w:r>
    </w:p>
    <w:p w14:paraId="7BB85400" w14:textId="77777777" w:rsidR="00A825EC" w:rsidRPr="004E3BDE" w:rsidRDefault="00A825EC" w:rsidP="006A15E2">
      <w:pPr>
        <w:numPr>
          <w:ilvl w:val="2"/>
          <w:numId w:val="14"/>
        </w:numPr>
        <w:suppressAutoHyphens w:val="0"/>
        <w:spacing w:before="120" w:after="120"/>
        <w:ind w:left="0" w:right="-17" w:firstLine="0"/>
        <w:jc w:val="both"/>
        <w:rPr>
          <w:rFonts w:ascii="Arial" w:hAnsi="Arial" w:cs="Arial"/>
          <w:sz w:val="20"/>
          <w:szCs w:val="20"/>
        </w:rPr>
      </w:pPr>
      <w:r w:rsidRPr="004E3BDE">
        <w:rPr>
          <w:rFonts w:ascii="Arial" w:hAnsi="Arial" w:cs="Arial"/>
          <w:b/>
          <w:bCs/>
          <w:sz w:val="20"/>
          <w:szCs w:val="20"/>
        </w:rPr>
        <w:t>Multa de</w:t>
      </w:r>
      <w:r w:rsidRPr="004E3BDE">
        <w:rPr>
          <w:rFonts w:ascii="Arial" w:hAnsi="Arial" w:cs="Arial"/>
          <w:sz w:val="20"/>
          <w:szCs w:val="20"/>
        </w:rPr>
        <w:t xml:space="preserve">: </w:t>
      </w:r>
    </w:p>
    <w:p w14:paraId="697B7165" w14:textId="77777777" w:rsidR="00A825EC" w:rsidRPr="004E3BDE" w:rsidRDefault="00A825EC" w:rsidP="006A15E2">
      <w:pPr>
        <w:numPr>
          <w:ilvl w:val="3"/>
          <w:numId w:val="15"/>
        </w:numPr>
        <w:suppressAutoHyphens w:val="0"/>
        <w:spacing w:before="120" w:after="120"/>
        <w:ind w:left="0" w:right="-17" w:firstLine="0"/>
        <w:jc w:val="both"/>
        <w:rPr>
          <w:rFonts w:ascii="Arial" w:hAnsi="Arial" w:cs="Arial"/>
          <w:sz w:val="20"/>
          <w:szCs w:val="20"/>
        </w:rPr>
      </w:pPr>
      <w:r w:rsidRPr="004E3BDE">
        <w:rPr>
          <w:rFonts w:ascii="Arial" w:hAnsi="Arial" w:cs="Arial"/>
          <w:sz w:val="20"/>
          <w:szCs w:val="20"/>
        </w:rPr>
        <w:lastRenderedPageBreak/>
        <w:t xml:space="preserve">0,1% (um décimo por cento) até 0,2% (dois décimos por cento) </w:t>
      </w:r>
      <w:r w:rsidRPr="004E3BDE">
        <w:rPr>
          <w:rFonts w:ascii="Arial" w:hAnsi="Arial" w:cs="Arial"/>
          <w:color w:val="000000" w:themeColor="text1"/>
          <w:sz w:val="20"/>
          <w:szCs w:val="20"/>
        </w:rPr>
        <w:t xml:space="preserve">por dia sobre o valor adjudicado em caso de atraso na execução dos serviços, limitada a incidência a 15 (quinze) dias. </w:t>
      </w:r>
      <w:r w:rsidRPr="004E3BDE">
        <w:rPr>
          <w:rFonts w:ascii="Arial" w:hAnsi="Arial" w:cs="Arial"/>
          <w:sz w:val="20"/>
          <w:szCs w:val="20"/>
        </w:rPr>
        <w:t xml:space="preserve">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3FBA1106" w14:textId="77777777" w:rsidR="00A825EC" w:rsidRPr="004E3BDE" w:rsidRDefault="00A825EC" w:rsidP="006A15E2">
      <w:pPr>
        <w:numPr>
          <w:ilvl w:val="3"/>
          <w:numId w:val="15"/>
        </w:numPr>
        <w:suppressAutoHyphens w:val="0"/>
        <w:spacing w:before="120" w:after="120"/>
        <w:ind w:left="0" w:right="-17" w:firstLine="0"/>
        <w:jc w:val="both"/>
        <w:rPr>
          <w:rFonts w:ascii="Arial" w:hAnsi="Arial" w:cs="Arial"/>
          <w:sz w:val="20"/>
          <w:szCs w:val="20"/>
        </w:rPr>
      </w:pPr>
      <w:r w:rsidRPr="004E3BDE">
        <w:rPr>
          <w:rFonts w:ascii="Arial" w:hAnsi="Arial" w:cs="Arial"/>
          <w:sz w:val="20"/>
          <w:szCs w:val="20"/>
        </w:rPr>
        <w:t xml:space="preserve">0,1% (um décimo por cento) até 10% (dez por cento) sobre o valor adjudicado, em caso de atraso na execução do objeto, por período superior ao previsto no </w:t>
      </w:r>
      <w:r w:rsidRPr="004E3BDE">
        <w:rPr>
          <w:rFonts w:ascii="Arial" w:hAnsi="Arial" w:cs="Arial"/>
          <w:bCs/>
          <w:color w:val="000000" w:themeColor="text1"/>
          <w:sz w:val="20"/>
          <w:szCs w:val="20"/>
        </w:rPr>
        <w:t>subitem acima,</w:t>
      </w:r>
      <w:r w:rsidRPr="004E3BDE">
        <w:rPr>
          <w:rFonts w:ascii="Arial" w:hAnsi="Arial" w:cs="Arial"/>
          <w:sz w:val="20"/>
          <w:szCs w:val="20"/>
        </w:rPr>
        <w:t xml:space="preserve"> ou de inexecução parcial da obrigação assumida;</w:t>
      </w:r>
    </w:p>
    <w:p w14:paraId="602BEB25" w14:textId="77777777" w:rsidR="00A825EC" w:rsidRPr="004E3BDE" w:rsidRDefault="00A825EC" w:rsidP="006A15E2">
      <w:pPr>
        <w:numPr>
          <w:ilvl w:val="3"/>
          <w:numId w:val="15"/>
        </w:numPr>
        <w:suppressAutoHyphens w:val="0"/>
        <w:spacing w:before="120" w:after="120"/>
        <w:ind w:left="0" w:right="-17" w:firstLine="0"/>
        <w:jc w:val="both"/>
        <w:rPr>
          <w:rFonts w:ascii="Arial" w:hAnsi="Arial" w:cs="Arial"/>
          <w:sz w:val="20"/>
          <w:szCs w:val="20"/>
        </w:rPr>
      </w:pPr>
      <w:r w:rsidRPr="004E3BDE">
        <w:rPr>
          <w:rFonts w:ascii="Arial" w:hAnsi="Arial" w:cs="Arial"/>
          <w:sz w:val="20"/>
          <w:szCs w:val="20"/>
        </w:rPr>
        <w:t>0,1% (um décimo por cento) até 15% (quinze por cento) sobre o valor adjudicado, em caso de inexecução total da obrigação assumida;</w:t>
      </w:r>
    </w:p>
    <w:p w14:paraId="0FE8CDBA" w14:textId="77777777" w:rsidR="00A825EC" w:rsidRPr="004E3BDE" w:rsidRDefault="00A825EC" w:rsidP="006A15E2">
      <w:pPr>
        <w:numPr>
          <w:ilvl w:val="3"/>
          <w:numId w:val="15"/>
        </w:numPr>
        <w:suppressAutoHyphens w:val="0"/>
        <w:spacing w:before="120" w:after="120"/>
        <w:ind w:left="0" w:right="-17" w:firstLine="0"/>
        <w:jc w:val="both"/>
        <w:rPr>
          <w:rFonts w:ascii="Arial" w:hAnsi="Arial" w:cs="Arial"/>
          <w:sz w:val="20"/>
          <w:szCs w:val="20"/>
        </w:rPr>
      </w:pPr>
      <w:r w:rsidRPr="004E3BDE">
        <w:rPr>
          <w:rFonts w:ascii="Arial" w:hAnsi="Arial" w:cs="Arial"/>
          <w:sz w:val="20"/>
          <w:szCs w:val="20"/>
        </w:rPr>
        <w:t xml:space="preserve">0,2% a 3,2% por dia sobre o valor mensal do contrato, conforme detalhamento constante das </w:t>
      </w:r>
      <w:r w:rsidRPr="004E3BDE">
        <w:rPr>
          <w:rFonts w:ascii="Arial" w:hAnsi="Arial" w:cs="Arial"/>
          <w:b/>
          <w:bCs/>
          <w:sz w:val="20"/>
          <w:szCs w:val="20"/>
        </w:rPr>
        <w:t>tabelas 1 e 2</w:t>
      </w:r>
      <w:r w:rsidRPr="004E3BDE">
        <w:rPr>
          <w:rFonts w:ascii="Arial" w:hAnsi="Arial" w:cs="Arial"/>
          <w:sz w:val="20"/>
          <w:szCs w:val="20"/>
        </w:rPr>
        <w:t>, abaixo; e</w:t>
      </w:r>
    </w:p>
    <w:p w14:paraId="4CDFEFA1" w14:textId="77777777" w:rsidR="00A825EC" w:rsidRPr="004E3BDE" w:rsidRDefault="00A825EC" w:rsidP="006A15E2">
      <w:pPr>
        <w:numPr>
          <w:ilvl w:val="3"/>
          <w:numId w:val="15"/>
        </w:numPr>
        <w:suppressAutoHyphens w:val="0"/>
        <w:spacing w:before="120" w:after="120"/>
        <w:ind w:left="0" w:right="-17" w:firstLine="0"/>
        <w:jc w:val="both"/>
        <w:rPr>
          <w:rFonts w:ascii="Arial" w:hAnsi="Arial" w:cs="Arial"/>
          <w:color w:val="000000" w:themeColor="text1"/>
          <w:sz w:val="20"/>
          <w:szCs w:val="20"/>
        </w:rPr>
      </w:pPr>
      <w:r w:rsidRPr="004E3BDE">
        <w:rPr>
          <w:rFonts w:ascii="Arial" w:hAnsi="Arial" w:cs="Arial"/>
          <w:color w:val="000000" w:themeColor="text1"/>
          <w:sz w:val="20"/>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45F8CAA1" w14:textId="77777777" w:rsidR="00A825EC" w:rsidRPr="004E3BDE" w:rsidRDefault="00A825EC" w:rsidP="006A15E2">
      <w:pPr>
        <w:numPr>
          <w:ilvl w:val="3"/>
          <w:numId w:val="15"/>
        </w:numPr>
        <w:suppressAutoHyphens w:val="0"/>
        <w:spacing w:before="120" w:after="120"/>
        <w:ind w:left="0" w:right="-17" w:firstLine="0"/>
        <w:jc w:val="both"/>
        <w:rPr>
          <w:rFonts w:ascii="Arial" w:hAnsi="Arial" w:cs="Arial"/>
          <w:sz w:val="20"/>
          <w:szCs w:val="20"/>
        </w:rPr>
      </w:pPr>
      <w:proofErr w:type="gramStart"/>
      <w:r w:rsidRPr="004E3BDE">
        <w:rPr>
          <w:rFonts w:ascii="Arial" w:hAnsi="Arial" w:cs="Arial"/>
          <w:sz w:val="20"/>
          <w:szCs w:val="20"/>
        </w:rPr>
        <w:t>as</w:t>
      </w:r>
      <w:proofErr w:type="gramEnd"/>
      <w:r w:rsidRPr="004E3BDE">
        <w:rPr>
          <w:rFonts w:ascii="Arial" w:hAnsi="Arial" w:cs="Arial"/>
          <w:sz w:val="20"/>
          <w:szCs w:val="20"/>
        </w:rPr>
        <w:t xml:space="preserve"> penalidades de multa decorrentes de fatos diversos serão consideradas independentes entre si.</w:t>
      </w:r>
    </w:p>
    <w:p w14:paraId="748265D7" w14:textId="0BBB0F08" w:rsidR="00A825EC" w:rsidRPr="004E3BDE" w:rsidRDefault="00A825EC" w:rsidP="006A15E2">
      <w:pPr>
        <w:numPr>
          <w:ilvl w:val="2"/>
          <w:numId w:val="14"/>
        </w:numPr>
        <w:suppressAutoHyphens w:val="0"/>
        <w:spacing w:before="120" w:after="120"/>
        <w:ind w:left="0" w:right="-17" w:firstLine="0"/>
        <w:jc w:val="both"/>
        <w:rPr>
          <w:rFonts w:ascii="Arial" w:hAnsi="Arial" w:cs="Arial"/>
          <w:sz w:val="20"/>
          <w:szCs w:val="20"/>
        </w:rPr>
      </w:pPr>
      <w:r w:rsidRPr="004E3BDE">
        <w:rPr>
          <w:rFonts w:ascii="Arial" w:hAnsi="Arial" w:cs="Arial"/>
          <w:sz w:val="20"/>
          <w:szCs w:val="20"/>
        </w:rPr>
        <w:t>Suspensão de licitar e impedimento de contratar com o órgão, entidade ou unidade administrativa pela qual a Administração Pública opera e atua concretamente, pelo prazo de até dois anos</w:t>
      </w:r>
      <w:r w:rsidR="00AC6B4A" w:rsidRPr="004E3BDE">
        <w:rPr>
          <w:rFonts w:ascii="Arial" w:hAnsi="Arial" w:cs="Arial"/>
          <w:sz w:val="20"/>
          <w:szCs w:val="20"/>
        </w:rPr>
        <w:t>, conforme art. 87, III da Lei 8.666/93</w:t>
      </w:r>
      <w:r w:rsidRPr="004E3BDE">
        <w:rPr>
          <w:rFonts w:ascii="Arial" w:hAnsi="Arial" w:cs="Arial"/>
          <w:sz w:val="20"/>
          <w:szCs w:val="20"/>
        </w:rPr>
        <w:t>;</w:t>
      </w:r>
    </w:p>
    <w:p w14:paraId="67AA6076" w14:textId="4DB6270A" w:rsidR="00D36511" w:rsidRPr="004E3BDE" w:rsidRDefault="00B91C8A" w:rsidP="006A15E2">
      <w:pPr>
        <w:numPr>
          <w:ilvl w:val="2"/>
          <w:numId w:val="14"/>
        </w:numPr>
        <w:suppressAutoHyphens w:val="0"/>
        <w:spacing w:before="120" w:after="120"/>
        <w:ind w:left="0" w:right="-17" w:firstLine="0"/>
        <w:jc w:val="both"/>
        <w:rPr>
          <w:rFonts w:ascii="Arial" w:hAnsi="Arial" w:cs="Arial"/>
          <w:sz w:val="20"/>
          <w:szCs w:val="20"/>
        </w:rPr>
      </w:pPr>
      <w:r w:rsidRPr="004E3BDE">
        <w:rPr>
          <w:rFonts w:ascii="Arial" w:hAnsi="Arial" w:cs="Arial"/>
          <w:sz w:val="20"/>
          <w:szCs w:val="20"/>
        </w:rPr>
        <w:t>Impedimento de licitar e contratar com a União</w:t>
      </w:r>
      <w:r w:rsidR="005E46E6" w:rsidRPr="004E3BDE">
        <w:rPr>
          <w:rFonts w:ascii="Arial" w:hAnsi="Arial" w:cs="Arial"/>
          <w:sz w:val="20"/>
          <w:szCs w:val="20"/>
        </w:rPr>
        <w:t xml:space="preserve"> e entidades federais</w:t>
      </w:r>
      <w:r w:rsidRPr="004E3BDE">
        <w:rPr>
          <w:rFonts w:ascii="Arial" w:hAnsi="Arial" w:cs="Arial"/>
          <w:sz w:val="20"/>
          <w:szCs w:val="20"/>
        </w:rPr>
        <w:t xml:space="preserve">, pelo prazo de até 5 (cinco) anos, conforme artigo 47 da Lei </w:t>
      </w:r>
      <w:r w:rsidR="006014BE" w:rsidRPr="004E3BDE">
        <w:rPr>
          <w:rFonts w:ascii="Arial" w:hAnsi="Arial" w:cs="Arial"/>
          <w:sz w:val="20"/>
          <w:szCs w:val="20"/>
        </w:rPr>
        <w:t>12.462/2011</w:t>
      </w:r>
      <w:r w:rsidR="00AC6B4A" w:rsidRPr="004E3BDE">
        <w:rPr>
          <w:rFonts w:ascii="Arial" w:hAnsi="Arial" w:cs="Arial"/>
          <w:sz w:val="20"/>
          <w:szCs w:val="20"/>
        </w:rPr>
        <w:t>;</w:t>
      </w:r>
    </w:p>
    <w:p w14:paraId="49F39704" w14:textId="77777777" w:rsidR="00A825EC" w:rsidRPr="004E3BDE" w:rsidRDefault="00A825EC" w:rsidP="006A15E2">
      <w:pPr>
        <w:numPr>
          <w:ilvl w:val="2"/>
          <w:numId w:val="14"/>
        </w:numPr>
        <w:suppressAutoHyphens w:val="0"/>
        <w:spacing w:before="120" w:after="120"/>
        <w:ind w:left="0" w:right="-17" w:firstLine="0"/>
        <w:jc w:val="both"/>
        <w:rPr>
          <w:rFonts w:ascii="Arial" w:hAnsi="Arial" w:cs="Arial"/>
          <w:sz w:val="20"/>
          <w:szCs w:val="20"/>
        </w:rPr>
      </w:pPr>
      <w:r w:rsidRPr="004E3BDE">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20F552DD" w14:textId="509BBED4" w:rsidR="00A825EC" w:rsidRPr="004E3BDE" w:rsidRDefault="00A825EC" w:rsidP="004E3BDE">
      <w:pPr>
        <w:numPr>
          <w:ilvl w:val="1"/>
          <w:numId w:val="3"/>
        </w:numPr>
        <w:shd w:val="clear" w:color="auto" w:fill="FFFFFF" w:themeFill="background1"/>
        <w:spacing w:after="120" w:line="276" w:lineRule="auto"/>
        <w:ind w:left="0" w:right="-17" w:firstLine="0"/>
        <w:jc w:val="both"/>
        <w:rPr>
          <w:rFonts w:ascii="Arial" w:hAnsi="Arial" w:cs="Arial"/>
          <w:iCs/>
          <w:sz w:val="20"/>
          <w:szCs w:val="20"/>
        </w:rPr>
      </w:pPr>
      <w:r w:rsidRPr="004E3BDE">
        <w:rPr>
          <w:rFonts w:ascii="Arial" w:hAnsi="Arial" w:cs="Arial"/>
          <w:iCs/>
          <w:sz w:val="20"/>
          <w:szCs w:val="20"/>
        </w:rPr>
        <w:t xml:space="preserve">As sanções </w:t>
      </w:r>
      <w:r w:rsidR="00257236" w:rsidRPr="004E3BDE">
        <w:rPr>
          <w:rFonts w:ascii="Arial" w:hAnsi="Arial" w:cs="Arial"/>
          <w:iCs/>
          <w:sz w:val="20"/>
          <w:szCs w:val="20"/>
        </w:rPr>
        <w:t>previstas n</w:t>
      </w:r>
      <w:r w:rsidR="00E251E7" w:rsidRPr="004E3BDE">
        <w:rPr>
          <w:rFonts w:ascii="Arial" w:hAnsi="Arial" w:cs="Arial"/>
          <w:iCs/>
          <w:sz w:val="20"/>
          <w:szCs w:val="20"/>
        </w:rPr>
        <w:t>a</w:t>
      </w:r>
      <w:r w:rsidR="00257236" w:rsidRPr="004E3BDE">
        <w:rPr>
          <w:rFonts w:ascii="Arial" w:hAnsi="Arial" w:cs="Arial"/>
          <w:iCs/>
          <w:sz w:val="20"/>
          <w:szCs w:val="20"/>
        </w:rPr>
        <w:t xml:space="preserve">s </w:t>
      </w:r>
      <w:r w:rsidR="00E251E7" w:rsidRPr="004E3BDE">
        <w:rPr>
          <w:rFonts w:ascii="Arial" w:hAnsi="Arial" w:cs="Arial"/>
          <w:iCs/>
          <w:sz w:val="20"/>
          <w:szCs w:val="20"/>
        </w:rPr>
        <w:t>alíneas</w:t>
      </w:r>
      <w:r w:rsidR="00257236" w:rsidRPr="004E3BDE">
        <w:rPr>
          <w:rFonts w:ascii="Arial" w:hAnsi="Arial" w:cs="Arial"/>
          <w:iCs/>
          <w:sz w:val="20"/>
          <w:szCs w:val="20"/>
        </w:rPr>
        <w:t xml:space="preserve"> </w:t>
      </w:r>
      <w:r w:rsidR="00E251E7" w:rsidRPr="004E3BDE">
        <w:rPr>
          <w:rFonts w:ascii="Arial" w:hAnsi="Arial" w:cs="Arial"/>
          <w:iCs/>
          <w:sz w:val="20"/>
          <w:szCs w:val="20"/>
        </w:rPr>
        <w:t>“a”, “c”, “d” e “e” acima</w:t>
      </w:r>
      <w:r w:rsidRPr="004E3BDE">
        <w:rPr>
          <w:rFonts w:ascii="Arial" w:hAnsi="Arial" w:cs="Arial"/>
          <w:iCs/>
          <w:sz w:val="20"/>
          <w:szCs w:val="20"/>
        </w:rPr>
        <w:t xml:space="preserve"> poderão ser aplicadas à CONTRATADA juntamente com as de multa, descontando-a dos pagamentos a serem efetuados.</w:t>
      </w:r>
    </w:p>
    <w:p w14:paraId="7E78BD07" w14:textId="77777777" w:rsidR="00A825EC" w:rsidRPr="004E3BDE" w:rsidRDefault="00A825EC" w:rsidP="004E3BDE">
      <w:pPr>
        <w:numPr>
          <w:ilvl w:val="1"/>
          <w:numId w:val="3"/>
        </w:numPr>
        <w:shd w:val="clear" w:color="auto" w:fill="FFFFFF" w:themeFill="background1"/>
        <w:spacing w:after="120" w:line="276" w:lineRule="auto"/>
        <w:ind w:left="0" w:right="-17" w:firstLine="0"/>
        <w:jc w:val="both"/>
        <w:rPr>
          <w:rFonts w:ascii="Arial" w:hAnsi="Arial" w:cs="Arial"/>
          <w:iCs/>
          <w:sz w:val="20"/>
          <w:szCs w:val="20"/>
        </w:rPr>
      </w:pPr>
      <w:r w:rsidRPr="004E3BDE">
        <w:rPr>
          <w:rFonts w:ascii="Arial" w:hAnsi="Arial" w:cs="Arial"/>
          <w:iCs/>
          <w:sz w:val="20"/>
          <w:szCs w:val="20"/>
        </w:rPr>
        <w:t>Para efeito de aplicação de multas, às infrações são atribuídos graus, de acordo com as tabelas 1 e 2:</w:t>
      </w:r>
    </w:p>
    <w:p w14:paraId="78F8A016" w14:textId="77777777" w:rsidR="00A825EC" w:rsidRPr="004E3BDE" w:rsidRDefault="00A825EC" w:rsidP="006A15E2">
      <w:pPr>
        <w:spacing w:before="120" w:after="120" w:line="276" w:lineRule="auto"/>
        <w:ind w:right="-17"/>
        <w:jc w:val="center"/>
        <w:rPr>
          <w:rFonts w:ascii="Arial" w:hAnsi="Arial" w:cs="Arial"/>
          <w:b/>
          <w:bCs/>
          <w:sz w:val="20"/>
          <w:szCs w:val="20"/>
        </w:rPr>
      </w:pPr>
      <w:r w:rsidRPr="004E3BDE">
        <w:rPr>
          <w:rFonts w:ascii="Arial" w:hAnsi="Arial" w:cs="Arial"/>
          <w:b/>
          <w:bCs/>
          <w:sz w:val="20"/>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A825EC" w:rsidRPr="004E3BDE" w14:paraId="64DC2975" w14:textId="77777777" w:rsidTr="004836E0">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75227795"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b/>
                <w:bCs/>
                <w:sz w:val="20"/>
                <w:szCs w:val="20"/>
              </w:rPr>
              <w:t>GRAU</w:t>
            </w:r>
          </w:p>
        </w:tc>
        <w:tc>
          <w:tcPr>
            <w:tcW w:w="5604" w:type="dxa"/>
            <w:tcBorders>
              <w:top w:val="outset" w:sz="6" w:space="0" w:color="000000"/>
              <w:left w:val="outset" w:sz="6" w:space="0" w:color="000000"/>
              <w:bottom w:val="outset" w:sz="6" w:space="0" w:color="000000"/>
            </w:tcBorders>
            <w:vAlign w:val="center"/>
          </w:tcPr>
          <w:p w14:paraId="46527841"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b/>
                <w:bCs/>
                <w:sz w:val="20"/>
                <w:szCs w:val="20"/>
              </w:rPr>
              <w:t>CORRESPONDÊNCIA</w:t>
            </w:r>
          </w:p>
        </w:tc>
      </w:tr>
      <w:tr w:rsidR="00A825EC" w:rsidRPr="004E3BDE" w14:paraId="584FB8B8" w14:textId="77777777" w:rsidTr="004836E0">
        <w:trPr>
          <w:tblCellSpacing w:w="0" w:type="dxa"/>
        </w:trPr>
        <w:tc>
          <w:tcPr>
            <w:tcW w:w="3576" w:type="dxa"/>
            <w:tcBorders>
              <w:top w:val="outset" w:sz="6" w:space="0" w:color="000000"/>
              <w:bottom w:val="outset" w:sz="6" w:space="0" w:color="000000"/>
              <w:right w:val="outset" w:sz="6" w:space="0" w:color="000000"/>
            </w:tcBorders>
          </w:tcPr>
          <w:p w14:paraId="6D2F5128"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1</w:t>
            </w:r>
          </w:p>
        </w:tc>
        <w:tc>
          <w:tcPr>
            <w:tcW w:w="5604" w:type="dxa"/>
            <w:tcBorders>
              <w:top w:val="outset" w:sz="6" w:space="0" w:color="000000"/>
              <w:left w:val="outset" w:sz="6" w:space="0" w:color="000000"/>
              <w:bottom w:val="outset" w:sz="6" w:space="0" w:color="000000"/>
            </w:tcBorders>
          </w:tcPr>
          <w:p w14:paraId="4B495BB3"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0,2% ao dia sobre o valor mensal do contrato</w:t>
            </w:r>
          </w:p>
        </w:tc>
      </w:tr>
      <w:tr w:rsidR="00A825EC" w:rsidRPr="004E3BDE" w14:paraId="0FF62E6C" w14:textId="77777777" w:rsidTr="004836E0">
        <w:trPr>
          <w:tblCellSpacing w:w="0" w:type="dxa"/>
        </w:trPr>
        <w:tc>
          <w:tcPr>
            <w:tcW w:w="3576" w:type="dxa"/>
            <w:tcBorders>
              <w:top w:val="outset" w:sz="6" w:space="0" w:color="000000"/>
              <w:bottom w:val="outset" w:sz="6" w:space="0" w:color="000000"/>
              <w:right w:val="outset" w:sz="6" w:space="0" w:color="000000"/>
            </w:tcBorders>
          </w:tcPr>
          <w:p w14:paraId="056E4AC2"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2</w:t>
            </w:r>
          </w:p>
        </w:tc>
        <w:tc>
          <w:tcPr>
            <w:tcW w:w="5604" w:type="dxa"/>
            <w:tcBorders>
              <w:top w:val="outset" w:sz="6" w:space="0" w:color="000000"/>
              <w:left w:val="outset" w:sz="6" w:space="0" w:color="000000"/>
              <w:bottom w:val="outset" w:sz="6" w:space="0" w:color="000000"/>
            </w:tcBorders>
          </w:tcPr>
          <w:p w14:paraId="733694C5"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0,4% ao dia sobre o valor mensal do contrato</w:t>
            </w:r>
          </w:p>
        </w:tc>
      </w:tr>
      <w:tr w:rsidR="00A825EC" w:rsidRPr="004E3BDE" w14:paraId="41BC0E5F" w14:textId="77777777" w:rsidTr="004836E0">
        <w:trPr>
          <w:tblCellSpacing w:w="0" w:type="dxa"/>
        </w:trPr>
        <w:tc>
          <w:tcPr>
            <w:tcW w:w="3576" w:type="dxa"/>
            <w:tcBorders>
              <w:top w:val="outset" w:sz="6" w:space="0" w:color="000000"/>
              <w:bottom w:val="outset" w:sz="6" w:space="0" w:color="000000"/>
              <w:right w:val="outset" w:sz="6" w:space="0" w:color="000000"/>
            </w:tcBorders>
          </w:tcPr>
          <w:p w14:paraId="725FAB97"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3</w:t>
            </w:r>
          </w:p>
        </w:tc>
        <w:tc>
          <w:tcPr>
            <w:tcW w:w="5604" w:type="dxa"/>
            <w:tcBorders>
              <w:top w:val="outset" w:sz="6" w:space="0" w:color="000000"/>
              <w:left w:val="outset" w:sz="6" w:space="0" w:color="000000"/>
              <w:bottom w:val="outset" w:sz="6" w:space="0" w:color="000000"/>
            </w:tcBorders>
          </w:tcPr>
          <w:p w14:paraId="5B46AF33"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0,8% ao dia sobre o valor mensal do contrato</w:t>
            </w:r>
          </w:p>
        </w:tc>
      </w:tr>
      <w:tr w:rsidR="00A825EC" w:rsidRPr="004E3BDE" w14:paraId="40F87A53" w14:textId="77777777" w:rsidTr="004836E0">
        <w:trPr>
          <w:tblCellSpacing w:w="0" w:type="dxa"/>
        </w:trPr>
        <w:tc>
          <w:tcPr>
            <w:tcW w:w="3576" w:type="dxa"/>
            <w:tcBorders>
              <w:top w:val="outset" w:sz="6" w:space="0" w:color="000000"/>
              <w:bottom w:val="outset" w:sz="6" w:space="0" w:color="000000"/>
              <w:right w:val="outset" w:sz="6" w:space="0" w:color="000000"/>
            </w:tcBorders>
          </w:tcPr>
          <w:p w14:paraId="668019FE"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4</w:t>
            </w:r>
          </w:p>
        </w:tc>
        <w:tc>
          <w:tcPr>
            <w:tcW w:w="5604" w:type="dxa"/>
            <w:tcBorders>
              <w:top w:val="outset" w:sz="6" w:space="0" w:color="000000"/>
              <w:left w:val="outset" w:sz="6" w:space="0" w:color="000000"/>
              <w:bottom w:val="outset" w:sz="6" w:space="0" w:color="000000"/>
            </w:tcBorders>
          </w:tcPr>
          <w:p w14:paraId="5B720A0D"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1,6% ao dia sobre o valor mensal do contrato</w:t>
            </w:r>
          </w:p>
        </w:tc>
      </w:tr>
      <w:tr w:rsidR="00A825EC" w:rsidRPr="004E3BDE" w14:paraId="17E51440" w14:textId="77777777" w:rsidTr="004836E0">
        <w:trPr>
          <w:tblCellSpacing w:w="0" w:type="dxa"/>
        </w:trPr>
        <w:tc>
          <w:tcPr>
            <w:tcW w:w="3576" w:type="dxa"/>
            <w:tcBorders>
              <w:top w:val="outset" w:sz="6" w:space="0" w:color="000000"/>
              <w:bottom w:val="outset" w:sz="6" w:space="0" w:color="000000"/>
              <w:right w:val="outset" w:sz="6" w:space="0" w:color="000000"/>
            </w:tcBorders>
          </w:tcPr>
          <w:p w14:paraId="1779A7AF"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5</w:t>
            </w:r>
          </w:p>
        </w:tc>
        <w:tc>
          <w:tcPr>
            <w:tcW w:w="5604" w:type="dxa"/>
            <w:tcBorders>
              <w:top w:val="outset" w:sz="6" w:space="0" w:color="000000"/>
              <w:left w:val="outset" w:sz="6" w:space="0" w:color="000000"/>
              <w:bottom w:val="outset" w:sz="6" w:space="0" w:color="000000"/>
            </w:tcBorders>
          </w:tcPr>
          <w:p w14:paraId="31229CC6"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3,2% ao dia sobre o valor mensal do contrato</w:t>
            </w:r>
          </w:p>
        </w:tc>
      </w:tr>
    </w:tbl>
    <w:p w14:paraId="4A469731"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b/>
          <w:bCs/>
          <w:sz w:val="20"/>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A825EC" w:rsidRPr="004E3BDE" w14:paraId="0A74AC90" w14:textId="77777777" w:rsidTr="004836E0">
        <w:trPr>
          <w:trHeight w:val="60"/>
          <w:tblCellSpacing w:w="0" w:type="dxa"/>
        </w:trPr>
        <w:tc>
          <w:tcPr>
            <w:tcW w:w="9180" w:type="dxa"/>
            <w:gridSpan w:val="3"/>
            <w:tcBorders>
              <w:top w:val="outset" w:sz="6" w:space="0" w:color="000000"/>
              <w:bottom w:val="outset" w:sz="6" w:space="0" w:color="000000"/>
            </w:tcBorders>
          </w:tcPr>
          <w:p w14:paraId="112318A2"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b/>
                <w:bCs/>
                <w:sz w:val="20"/>
                <w:szCs w:val="20"/>
              </w:rPr>
              <w:lastRenderedPageBreak/>
              <w:t>INFRAÇÃO</w:t>
            </w:r>
          </w:p>
        </w:tc>
      </w:tr>
      <w:tr w:rsidR="00A825EC" w:rsidRPr="004E3BDE" w14:paraId="7378E9DC" w14:textId="77777777" w:rsidTr="004836E0">
        <w:trPr>
          <w:tblCellSpacing w:w="0" w:type="dxa"/>
        </w:trPr>
        <w:tc>
          <w:tcPr>
            <w:tcW w:w="2239" w:type="dxa"/>
            <w:tcBorders>
              <w:top w:val="outset" w:sz="6" w:space="0" w:color="000000"/>
              <w:bottom w:val="outset" w:sz="6" w:space="0" w:color="000000"/>
              <w:right w:val="outset" w:sz="6" w:space="0" w:color="000000"/>
            </w:tcBorders>
            <w:vAlign w:val="center"/>
          </w:tcPr>
          <w:p w14:paraId="390CBC25"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b/>
                <w:bCs/>
                <w:sz w:val="20"/>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389ABB3F"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b/>
                <w:bCs/>
                <w:sz w:val="20"/>
                <w:szCs w:val="20"/>
              </w:rPr>
              <w:t>DESCRIÇÃO</w:t>
            </w:r>
          </w:p>
        </w:tc>
        <w:tc>
          <w:tcPr>
            <w:tcW w:w="1958" w:type="dxa"/>
            <w:tcBorders>
              <w:top w:val="outset" w:sz="6" w:space="0" w:color="000000"/>
              <w:left w:val="outset" w:sz="6" w:space="0" w:color="000000"/>
              <w:bottom w:val="outset" w:sz="6" w:space="0" w:color="000000"/>
            </w:tcBorders>
            <w:vAlign w:val="center"/>
          </w:tcPr>
          <w:p w14:paraId="230E37A1"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b/>
                <w:bCs/>
                <w:sz w:val="20"/>
                <w:szCs w:val="20"/>
              </w:rPr>
              <w:t>GRAU</w:t>
            </w:r>
          </w:p>
        </w:tc>
      </w:tr>
      <w:tr w:rsidR="00A825EC" w:rsidRPr="004E3BDE" w14:paraId="3D6F2236" w14:textId="77777777" w:rsidTr="004836E0">
        <w:trPr>
          <w:tblCellSpacing w:w="0" w:type="dxa"/>
        </w:trPr>
        <w:tc>
          <w:tcPr>
            <w:tcW w:w="2239" w:type="dxa"/>
            <w:tcBorders>
              <w:top w:val="outset" w:sz="6" w:space="0" w:color="000000"/>
              <w:bottom w:val="outset" w:sz="6" w:space="0" w:color="000000"/>
              <w:right w:val="outset" w:sz="6" w:space="0" w:color="000000"/>
            </w:tcBorders>
            <w:vAlign w:val="center"/>
          </w:tcPr>
          <w:p w14:paraId="00B09CFB"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1282E6A2"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 xml:space="preserve">Permitir situação que crie a possibilidade de causar dano físico, lesão corporal ou </w:t>
            </w:r>
            <w:proofErr w:type="spellStart"/>
            <w:r w:rsidRPr="004E3BDE">
              <w:rPr>
                <w:rFonts w:ascii="Arial" w:hAnsi="Arial" w:cs="Arial"/>
                <w:sz w:val="20"/>
                <w:szCs w:val="20"/>
              </w:rPr>
              <w:t>conseqüências</w:t>
            </w:r>
            <w:proofErr w:type="spellEnd"/>
            <w:r w:rsidRPr="004E3BDE">
              <w:rPr>
                <w:rFonts w:ascii="Arial" w:hAnsi="Arial" w:cs="Arial"/>
                <w:sz w:val="20"/>
                <w:szCs w:val="20"/>
              </w:rPr>
              <w:t xml:space="preserve"> letais, por ocorrência;</w:t>
            </w:r>
          </w:p>
        </w:tc>
        <w:tc>
          <w:tcPr>
            <w:tcW w:w="1958" w:type="dxa"/>
            <w:tcBorders>
              <w:top w:val="outset" w:sz="6" w:space="0" w:color="000000"/>
              <w:left w:val="outset" w:sz="6" w:space="0" w:color="000000"/>
              <w:bottom w:val="outset" w:sz="6" w:space="0" w:color="000000"/>
            </w:tcBorders>
            <w:vAlign w:val="center"/>
          </w:tcPr>
          <w:p w14:paraId="42D69717"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05</w:t>
            </w:r>
          </w:p>
        </w:tc>
      </w:tr>
      <w:tr w:rsidR="00A825EC" w:rsidRPr="004E3BDE" w14:paraId="38F98274" w14:textId="77777777" w:rsidTr="004836E0">
        <w:trPr>
          <w:tblCellSpacing w:w="0" w:type="dxa"/>
        </w:trPr>
        <w:tc>
          <w:tcPr>
            <w:tcW w:w="2239" w:type="dxa"/>
            <w:tcBorders>
              <w:top w:val="outset" w:sz="6" w:space="0" w:color="000000"/>
              <w:bottom w:val="outset" w:sz="6" w:space="0" w:color="000000"/>
              <w:right w:val="outset" w:sz="6" w:space="0" w:color="000000"/>
            </w:tcBorders>
            <w:vAlign w:val="center"/>
          </w:tcPr>
          <w:p w14:paraId="6B805379"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350F2B57"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21FE6F1D"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04</w:t>
            </w:r>
          </w:p>
        </w:tc>
      </w:tr>
      <w:tr w:rsidR="00A825EC" w:rsidRPr="004E3BDE" w14:paraId="623302AE" w14:textId="77777777" w:rsidTr="004836E0">
        <w:trPr>
          <w:tblCellSpacing w:w="0" w:type="dxa"/>
        </w:trPr>
        <w:tc>
          <w:tcPr>
            <w:tcW w:w="2239" w:type="dxa"/>
            <w:tcBorders>
              <w:top w:val="outset" w:sz="6" w:space="0" w:color="000000"/>
              <w:bottom w:val="outset" w:sz="6" w:space="0" w:color="000000"/>
              <w:right w:val="outset" w:sz="6" w:space="0" w:color="000000"/>
            </w:tcBorders>
            <w:vAlign w:val="center"/>
          </w:tcPr>
          <w:p w14:paraId="570E6A97"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5F1C0383"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50BF9E91"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03</w:t>
            </w:r>
          </w:p>
        </w:tc>
      </w:tr>
      <w:tr w:rsidR="00A825EC" w:rsidRPr="004E3BDE" w14:paraId="13B9A3B0" w14:textId="77777777" w:rsidTr="004836E0">
        <w:trPr>
          <w:tblCellSpacing w:w="0" w:type="dxa"/>
        </w:trPr>
        <w:tc>
          <w:tcPr>
            <w:tcW w:w="2239" w:type="dxa"/>
            <w:tcBorders>
              <w:top w:val="outset" w:sz="6" w:space="0" w:color="000000"/>
              <w:bottom w:val="outset" w:sz="6" w:space="0" w:color="000000"/>
              <w:right w:val="outset" w:sz="6" w:space="0" w:color="000000"/>
            </w:tcBorders>
            <w:vAlign w:val="center"/>
          </w:tcPr>
          <w:p w14:paraId="59FABD87"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0345C89A"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272D6648"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02</w:t>
            </w:r>
          </w:p>
        </w:tc>
      </w:tr>
      <w:tr w:rsidR="00A825EC" w:rsidRPr="004E3BDE" w14:paraId="253678ED" w14:textId="77777777" w:rsidTr="004836E0">
        <w:trPr>
          <w:trHeight w:val="225"/>
          <w:tblCellSpacing w:w="0" w:type="dxa"/>
        </w:trPr>
        <w:tc>
          <w:tcPr>
            <w:tcW w:w="9180" w:type="dxa"/>
            <w:gridSpan w:val="3"/>
            <w:tcBorders>
              <w:top w:val="outset" w:sz="6" w:space="0" w:color="000000"/>
              <w:bottom w:val="outset" w:sz="6" w:space="0" w:color="000000"/>
            </w:tcBorders>
            <w:vAlign w:val="center"/>
          </w:tcPr>
          <w:p w14:paraId="27E55D3B"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b/>
                <w:bCs/>
                <w:sz w:val="20"/>
                <w:szCs w:val="20"/>
              </w:rPr>
              <w:t>Para os itens a seguir, deixar de:</w:t>
            </w:r>
          </w:p>
        </w:tc>
      </w:tr>
      <w:tr w:rsidR="00A825EC" w:rsidRPr="004E3BDE" w14:paraId="03D94C2F" w14:textId="77777777" w:rsidTr="004836E0">
        <w:trPr>
          <w:tblCellSpacing w:w="0" w:type="dxa"/>
        </w:trPr>
        <w:tc>
          <w:tcPr>
            <w:tcW w:w="2239" w:type="dxa"/>
            <w:tcBorders>
              <w:top w:val="outset" w:sz="6" w:space="0" w:color="000000"/>
              <w:bottom w:val="outset" w:sz="6" w:space="0" w:color="000000"/>
              <w:right w:val="outset" w:sz="6" w:space="0" w:color="000000"/>
            </w:tcBorders>
            <w:vAlign w:val="center"/>
          </w:tcPr>
          <w:p w14:paraId="1CF9DB92"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7</w:t>
            </w:r>
          </w:p>
        </w:tc>
        <w:tc>
          <w:tcPr>
            <w:tcW w:w="4983" w:type="dxa"/>
            <w:tcBorders>
              <w:top w:val="outset" w:sz="6" w:space="0" w:color="000000"/>
              <w:left w:val="outset" w:sz="6" w:space="0" w:color="000000"/>
              <w:bottom w:val="outset" w:sz="6" w:space="0" w:color="000000"/>
              <w:right w:val="outset" w:sz="6" w:space="0" w:color="000000"/>
            </w:tcBorders>
          </w:tcPr>
          <w:p w14:paraId="3869363F"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3752F04B"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02</w:t>
            </w:r>
          </w:p>
        </w:tc>
      </w:tr>
      <w:tr w:rsidR="00A825EC" w:rsidRPr="004E3BDE" w14:paraId="70CA66BF" w14:textId="77777777" w:rsidTr="004836E0">
        <w:trPr>
          <w:tblCellSpacing w:w="0" w:type="dxa"/>
        </w:trPr>
        <w:tc>
          <w:tcPr>
            <w:tcW w:w="2239" w:type="dxa"/>
            <w:tcBorders>
              <w:top w:val="outset" w:sz="6" w:space="0" w:color="000000"/>
              <w:bottom w:val="outset" w:sz="6" w:space="0" w:color="000000"/>
              <w:right w:val="outset" w:sz="6" w:space="0" w:color="000000"/>
            </w:tcBorders>
            <w:vAlign w:val="center"/>
          </w:tcPr>
          <w:p w14:paraId="424C5FDF"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8</w:t>
            </w:r>
          </w:p>
        </w:tc>
        <w:tc>
          <w:tcPr>
            <w:tcW w:w="4983" w:type="dxa"/>
            <w:tcBorders>
              <w:top w:val="outset" w:sz="6" w:space="0" w:color="000000"/>
              <w:left w:val="outset" w:sz="6" w:space="0" w:color="000000"/>
              <w:bottom w:val="outset" w:sz="6" w:space="0" w:color="000000"/>
              <w:right w:val="outset" w:sz="6" w:space="0" w:color="000000"/>
            </w:tcBorders>
          </w:tcPr>
          <w:p w14:paraId="0706BBB7"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285C1CD2"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01</w:t>
            </w:r>
          </w:p>
        </w:tc>
      </w:tr>
      <w:tr w:rsidR="00A825EC" w:rsidRPr="004E3BDE" w14:paraId="638AE74B" w14:textId="77777777" w:rsidTr="004836E0">
        <w:trPr>
          <w:tblCellSpacing w:w="0" w:type="dxa"/>
        </w:trPr>
        <w:tc>
          <w:tcPr>
            <w:tcW w:w="2239" w:type="dxa"/>
            <w:tcBorders>
              <w:top w:val="outset" w:sz="6" w:space="0" w:color="000000"/>
              <w:bottom w:val="outset" w:sz="6" w:space="0" w:color="000000"/>
              <w:right w:val="outset" w:sz="6" w:space="0" w:color="000000"/>
            </w:tcBorders>
            <w:vAlign w:val="center"/>
          </w:tcPr>
          <w:p w14:paraId="1FD4B203"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9</w:t>
            </w:r>
          </w:p>
        </w:tc>
        <w:tc>
          <w:tcPr>
            <w:tcW w:w="4983" w:type="dxa"/>
            <w:tcBorders>
              <w:top w:val="outset" w:sz="6" w:space="0" w:color="000000"/>
              <w:left w:val="outset" w:sz="6" w:space="0" w:color="000000"/>
              <w:bottom w:val="outset" w:sz="6" w:space="0" w:color="000000"/>
              <w:right w:val="outset" w:sz="6" w:space="0" w:color="000000"/>
            </w:tcBorders>
          </w:tcPr>
          <w:p w14:paraId="3DBDE40C"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38E27AB9"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03</w:t>
            </w:r>
          </w:p>
        </w:tc>
      </w:tr>
      <w:tr w:rsidR="00A825EC" w:rsidRPr="004E3BDE" w14:paraId="553A5E90" w14:textId="77777777" w:rsidTr="004836E0">
        <w:trPr>
          <w:tblCellSpacing w:w="0" w:type="dxa"/>
        </w:trPr>
        <w:tc>
          <w:tcPr>
            <w:tcW w:w="2239" w:type="dxa"/>
            <w:tcBorders>
              <w:top w:val="outset" w:sz="6" w:space="0" w:color="000000"/>
              <w:bottom w:val="outset" w:sz="6" w:space="0" w:color="000000"/>
              <w:right w:val="outset" w:sz="6" w:space="0" w:color="000000"/>
            </w:tcBorders>
            <w:vAlign w:val="center"/>
          </w:tcPr>
          <w:p w14:paraId="62D80B26"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10</w:t>
            </w:r>
          </w:p>
        </w:tc>
        <w:tc>
          <w:tcPr>
            <w:tcW w:w="4983" w:type="dxa"/>
            <w:tcBorders>
              <w:top w:val="outset" w:sz="6" w:space="0" w:color="000000"/>
              <w:left w:val="outset" w:sz="6" w:space="0" w:color="000000"/>
              <w:bottom w:val="outset" w:sz="6" w:space="0" w:color="000000"/>
              <w:right w:val="outset" w:sz="6" w:space="0" w:color="000000"/>
            </w:tcBorders>
          </w:tcPr>
          <w:p w14:paraId="1530A805"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06AA7AEC" w14:textId="77777777" w:rsidR="00A825EC" w:rsidRPr="004E3BDE" w:rsidRDefault="00A825EC" w:rsidP="006A15E2">
            <w:pPr>
              <w:spacing w:before="120" w:after="120" w:line="276" w:lineRule="auto"/>
              <w:ind w:right="-17"/>
              <w:jc w:val="center"/>
              <w:rPr>
                <w:rFonts w:ascii="Arial" w:hAnsi="Arial" w:cs="Arial"/>
                <w:sz w:val="20"/>
                <w:szCs w:val="20"/>
              </w:rPr>
            </w:pPr>
            <w:r w:rsidRPr="004E3BDE">
              <w:rPr>
                <w:rFonts w:ascii="Arial" w:hAnsi="Arial" w:cs="Arial"/>
                <w:sz w:val="20"/>
                <w:szCs w:val="20"/>
              </w:rPr>
              <w:t>01</w:t>
            </w:r>
          </w:p>
        </w:tc>
      </w:tr>
    </w:tbl>
    <w:p w14:paraId="332A0EF2" w14:textId="77777777" w:rsidR="00A825EC" w:rsidRPr="004E3BDE" w:rsidRDefault="00A825EC"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Também ficam sujeitas às penalidades do art. 87, III e IV da Lei nº 8.666, de 1993, as empresas ou profissionais que:</w:t>
      </w:r>
    </w:p>
    <w:p w14:paraId="6F8C199A" w14:textId="77777777" w:rsidR="00A825EC" w:rsidRPr="004E3BDE" w:rsidRDefault="00A825E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proofErr w:type="gramStart"/>
      <w:r w:rsidRPr="004E3BDE">
        <w:rPr>
          <w:rFonts w:ascii="Arial" w:hAnsi="Arial" w:cs="Arial"/>
          <w:sz w:val="20"/>
          <w:szCs w:val="20"/>
          <w:lang w:eastAsia="en-US"/>
        </w:rPr>
        <w:t>tenham</w:t>
      </w:r>
      <w:proofErr w:type="gramEnd"/>
      <w:r w:rsidRPr="004E3BDE">
        <w:rPr>
          <w:rFonts w:ascii="Arial" w:hAnsi="Arial" w:cs="Arial"/>
          <w:sz w:val="20"/>
          <w:szCs w:val="20"/>
          <w:lang w:eastAsia="en-US"/>
        </w:rPr>
        <w:t xml:space="preserve"> sofrido condenação definitiva por praticar, por meio dolosos, fraude fiscal no recolhimento de quaisquer tributos;</w:t>
      </w:r>
    </w:p>
    <w:p w14:paraId="6CBF11EB" w14:textId="77777777" w:rsidR="00A825EC" w:rsidRPr="004E3BDE" w:rsidRDefault="00A825E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proofErr w:type="gramStart"/>
      <w:r w:rsidRPr="004E3BDE">
        <w:rPr>
          <w:rFonts w:ascii="Arial" w:hAnsi="Arial" w:cs="Arial"/>
          <w:sz w:val="20"/>
          <w:szCs w:val="20"/>
          <w:lang w:eastAsia="en-US"/>
        </w:rPr>
        <w:t>tenham</w:t>
      </w:r>
      <w:proofErr w:type="gramEnd"/>
      <w:r w:rsidRPr="004E3BDE">
        <w:rPr>
          <w:rFonts w:ascii="Arial" w:hAnsi="Arial" w:cs="Arial"/>
          <w:sz w:val="20"/>
          <w:szCs w:val="20"/>
          <w:lang w:eastAsia="en-US"/>
        </w:rPr>
        <w:t xml:space="preserve"> praticado atos ilícitos visando a frustrar os objetivos da licitação;</w:t>
      </w:r>
    </w:p>
    <w:p w14:paraId="791F50A4" w14:textId="77777777" w:rsidR="00A825EC" w:rsidRPr="004E3BDE" w:rsidRDefault="00A825EC" w:rsidP="004E3BDE">
      <w:pPr>
        <w:numPr>
          <w:ilvl w:val="2"/>
          <w:numId w:val="3"/>
        </w:numPr>
        <w:shd w:val="clear" w:color="auto" w:fill="FFFFFF" w:themeFill="background1"/>
        <w:spacing w:after="120" w:line="276" w:lineRule="auto"/>
        <w:ind w:left="0" w:right="-17" w:firstLine="0"/>
        <w:jc w:val="both"/>
        <w:rPr>
          <w:rFonts w:ascii="Arial" w:hAnsi="Arial" w:cs="Arial"/>
          <w:sz w:val="20"/>
          <w:szCs w:val="20"/>
          <w:lang w:eastAsia="en-US"/>
        </w:rPr>
      </w:pPr>
      <w:proofErr w:type="gramStart"/>
      <w:r w:rsidRPr="004E3BDE">
        <w:rPr>
          <w:rFonts w:ascii="Arial" w:hAnsi="Arial" w:cs="Arial"/>
          <w:sz w:val="20"/>
          <w:szCs w:val="20"/>
          <w:lang w:eastAsia="en-US"/>
        </w:rPr>
        <w:t>demonstrem</w:t>
      </w:r>
      <w:proofErr w:type="gramEnd"/>
      <w:r w:rsidRPr="004E3BDE">
        <w:rPr>
          <w:rFonts w:ascii="Arial" w:hAnsi="Arial" w:cs="Arial"/>
          <w:sz w:val="20"/>
          <w:szCs w:val="20"/>
          <w:lang w:eastAsia="en-US"/>
        </w:rPr>
        <w:t xml:space="preserve"> não possuir idoneidade para contratar com a Administração em virtude de atos ilícitos praticados. </w:t>
      </w:r>
    </w:p>
    <w:p w14:paraId="75BD152D" w14:textId="77777777" w:rsidR="00D57D53" w:rsidRPr="004E3BDE" w:rsidRDefault="00D57D53"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lastRenderedPageBreak/>
        <w:t>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146456CE" w14:textId="21ECC6FE" w:rsidR="00D57D53" w:rsidRPr="004E3BDE" w:rsidRDefault="00D57D53"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9554805" w14:textId="13BBA0DF" w:rsidR="00D57D53" w:rsidRPr="004E3BDE" w:rsidRDefault="00D57D53"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41658F8D" w14:textId="77777777" w:rsidR="00A825EC" w:rsidRPr="004E3BDE" w:rsidRDefault="00A825EC"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7040E452" w14:textId="77777777" w:rsidR="00A825EC" w:rsidRPr="004E3BDE" w:rsidRDefault="00A825EC"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0C6C26E4" w14:textId="31C313EC" w:rsidR="00257236" w:rsidRPr="004E3BDE" w:rsidRDefault="00257236" w:rsidP="004E3BDE">
      <w:pPr>
        <w:numPr>
          <w:ilvl w:val="2"/>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1210BF7A" w14:textId="77777777" w:rsidR="00745E16" w:rsidRPr="004E3BDE" w:rsidRDefault="00745E16"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Caso o valor da multa não seja suficiente para cobrir os prejuízos causados pela conduta do licitante, a União ou Entidade poderá cobrar o valor remanescente judicialmente, conforme artigo 419 do Código Civil.</w:t>
      </w:r>
    </w:p>
    <w:p w14:paraId="43F10172" w14:textId="635E73F5" w:rsidR="00257236" w:rsidRPr="004E3BDE" w:rsidRDefault="00257236"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Caso a Contratante determine, a multa deverá ser recolhida no prazo máximo de</w:t>
      </w:r>
      <w:r w:rsidR="003674A2" w:rsidRPr="004E3BDE">
        <w:rPr>
          <w:rFonts w:ascii="Arial" w:hAnsi="Arial" w:cs="Arial"/>
          <w:sz w:val="20"/>
          <w:szCs w:val="20"/>
        </w:rPr>
        <w:t xml:space="preserve"> 05</w:t>
      </w:r>
      <w:r w:rsidRPr="004E3BDE">
        <w:rPr>
          <w:rFonts w:ascii="Arial" w:hAnsi="Arial" w:cs="Arial"/>
          <w:sz w:val="20"/>
          <w:szCs w:val="20"/>
        </w:rPr>
        <w:t xml:space="preserve"> </w:t>
      </w:r>
      <w:r w:rsidR="003674A2" w:rsidRPr="004E3BDE">
        <w:rPr>
          <w:rFonts w:ascii="Arial" w:hAnsi="Arial" w:cs="Arial"/>
          <w:sz w:val="20"/>
          <w:szCs w:val="20"/>
        </w:rPr>
        <w:t>(cinco</w:t>
      </w:r>
      <w:r w:rsidRPr="004E3BDE">
        <w:rPr>
          <w:rFonts w:ascii="Arial" w:hAnsi="Arial" w:cs="Arial"/>
          <w:sz w:val="20"/>
          <w:szCs w:val="20"/>
        </w:rPr>
        <w:t>) dias, a contar da data do recebimento da comunicação enviada pela autoridade competente.</w:t>
      </w:r>
    </w:p>
    <w:p w14:paraId="5FA8618E" w14:textId="7DC4C995" w:rsidR="008652D8" w:rsidRPr="004E3BDE" w:rsidRDefault="00A825EC" w:rsidP="004E3BDE">
      <w:pPr>
        <w:numPr>
          <w:ilvl w:val="1"/>
          <w:numId w:val="3"/>
        </w:numPr>
        <w:shd w:val="clear" w:color="auto" w:fill="FFFFFF" w:themeFill="background1"/>
        <w:spacing w:after="120" w:line="276" w:lineRule="auto"/>
        <w:ind w:left="0" w:right="-17" w:firstLine="0"/>
        <w:jc w:val="both"/>
        <w:rPr>
          <w:rFonts w:ascii="Arial" w:hAnsi="Arial" w:cs="Arial"/>
          <w:sz w:val="20"/>
          <w:szCs w:val="20"/>
        </w:rPr>
      </w:pPr>
      <w:r w:rsidRPr="004E3BDE">
        <w:rPr>
          <w:rFonts w:ascii="Arial" w:hAnsi="Arial" w:cs="Arial"/>
          <w:sz w:val="20"/>
          <w:szCs w:val="20"/>
        </w:rPr>
        <w:t xml:space="preserve">As penalidades serão obrigatoriamente registradas no </w:t>
      </w:r>
      <w:r w:rsidR="007F54F3" w:rsidRPr="004E3BDE">
        <w:rPr>
          <w:rFonts w:ascii="Arial" w:hAnsi="Arial" w:cs="Arial"/>
          <w:sz w:val="20"/>
          <w:szCs w:val="20"/>
        </w:rPr>
        <w:t>SICAF</w:t>
      </w:r>
      <w:r w:rsidRPr="004E3BDE">
        <w:rPr>
          <w:rFonts w:ascii="Arial" w:hAnsi="Arial" w:cs="Arial"/>
          <w:sz w:val="20"/>
          <w:szCs w:val="20"/>
        </w:rPr>
        <w:t xml:space="preserve">. </w:t>
      </w:r>
    </w:p>
    <w:sectPr w:rsidR="008652D8" w:rsidRPr="004E3BDE" w:rsidSect="006A15E2">
      <w:footerReference w:type="default" r:id="rId13"/>
      <w:pgSz w:w="11906" w:h="16838"/>
      <w:pgMar w:top="1418" w:right="1134" w:bottom="1418" w:left="1701" w:header="720" w:footer="1026"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33C34F73" w16cex:dateUtc="2020-06-08T11:38:00Z"/>
  <w16cex:commentExtensible w16cex:durableId="2F0F88E2" w16cex:dateUtc="2020-06-03T19:21:00Z"/>
  <w16cex:commentExtensible w16cex:durableId="2F06C7FE" w16cex:dateUtc="2020-06-04T20:46:00Z"/>
  <w16cex:commentExtensible w16cex:durableId="28210A1F" w16cex:dateUtc="2020-06-03T19:27:00Z"/>
  <w16cex:commentExtensible w16cex:durableId="7791E4A9" w16cex:dateUtc="2020-06-04T00:57:00Z"/>
  <w16cex:commentExtensible w16cex:durableId="60635E10" w16cex:dateUtc="2020-06-03T23:52:00Z"/>
  <w16cex:commentExtensible w16cex:durableId="621B97A8" w16cex:dateUtc="2020-06-04T16:30:00Z"/>
  <w16cex:commentExtensible w16cex:durableId="5B7333F7" w16cex:dateUtc="2020-06-03T19:38:00Z"/>
  <w16cex:commentExtensible w16cex:durableId="7F7B9373" w16cex:dateUtc="2020-06-03T20:11:00Z"/>
  <w16cex:commentExtensible w16cex:durableId="35FB8071" w16cex:dateUtc="2020-06-03T19:57:00Z"/>
  <w16cex:commentExtensible w16cex:durableId="3E79DAEE" w16cex:dateUtc="2020-05-22T18:55:00Z"/>
  <w16cex:commentExtensible w16cex:durableId="268D14A1" w16cex:dateUtc="2020-06-03T19:46:00Z"/>
  <w16cex:commentExtensible w16cex:durableId="60CCF91E" w16cex:dateUtc="2020-06-03T20:11:00Z"/>
  <w16cex:commentExtensible w16cex:durableId="0516D26D" w16cex:dateUtc="2020-06-03T20:24:00Z"/>
  <w16cex:commentExtensible w16cex:durableId="62158503" w16cex:dateUtc="2020-06-04T18:16:00Z"/>
  <w16cex:commentExtensible w16cex:durableId="5A1C25FE" w16cex:dateUtc="2020-06-08T12:04:00Z"/>
  <w16cex:commentExtensible w16cex:durableId="31DD9D73" w16cex:dateUtc="2020-06-08T12:48:00Z"/>
  <w16cex:commentExtensible w16cex:durableId="0A3D73A2" w16cex:dateUtc="2020-06-08T18:48:00Z"/>
  <w16cex:commentExtensible w16cex:durableId="3A0D2910" w16cex:dateUtc="2020-06-04T21:31:00Z"/>
  <w16cex:commentExtensible w16cex:durableId="1172558C" w16cex:dateUtc="2020-06-04T01:46:00Z"/>
  <w16cex:commentExtensible w16cex:durableId="60416668" w16cex:dateUtc="2020-06-04T01:46:00Z"/>
  <w16cex:commentExtensible w16cex:durableId="26EBAF1D" w16cex:dateUtc="2020-06-08T20:48:00Z"/>
  <w16cex:commentExtensible w16cex:durableId="72E7A36E" w16cex:dateUtc="2020-06-04T01:47:00Z"/>
  <w16cex:commentExtensible w16cex:durableId="6FE719BE" w16cex:dateUtc="2020-06-04T01:59:00Z"/>
  <w16cex:commentExtensible w16cex:durableId="64A019AA" w16cex:dateUtc="2020-06-04T21:32:00Z"/>
  <w16cex:commentExtensible w16cex:durableId="01713DE8" w16cex:dateUtc="2020-06-08T20:57:00Z"/>
  <w16cex:commentExtensible w16cex:durableId="6EB49368" w16cex:dateUtc="2020-06-04T02:01:00Z"/>
  <w16cex:commentExtensible w16cex:durableId="73C29F69" w16cex:dateUtc="2020-06-04T02:25:00Z"/>
  <w16cex:commentExtensible w16cex:durableId="65621B7E" w16cex:dateUtc="2020-06-04T02:25:00Z"/>
  <w16cex:commentExtensible w16cex:durableId="533FAF77" w16cex:dateUtc="2020-06-08T13:59:00Z"/>
  <w16cex:commentExtensible w16cex:durableId="4D641170" w16cex:dateUtc="2020-06-08T14:04:00Z"/>
  <w16cex:commentExtensible w16cex:durableId="657C6869" w16cex:dateUtc="2020-06-08T14: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BBA9F6" w16cid:durableId="4D64117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F9061C" w14:textId="77777777" w:rsidR="009C09C9" w:rsidRDefault="009C09C9">
      <w:r>
        <w:separator/>
      </w:r>
    </w:p>
  </w:endnote>
  <w:endnote w:type="continuationSeparator" w:id="0">
    <w:p w14:paraId="378CF02B" w14:textId="77777777" w:rsidR="009C09C9" w:rsidRDefault="009C09C9">
      <w:r>
        <w:continuationSeparator/>
      </w:r>
    </w:p>
  </w:endnote>
  <w:endnote w:type="continuationNotice" w:id="1">
    <w:p w14:paraId="0649B001" w14:textId="77777777" w:rsidR="009C09C9" w:rsidRDefault="009C09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Copperplate Light"/>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OpenSymbol">
    <w:altName w:val="Arial Unicode MS"/>
    <w:charset w:val="01"/>
    <w:family w:val="auto"/>
    <w:pitch w:val="default"/>
  </w:font>
  <w:font w:name="Liberation Sans">
    <w:altName w:val="Arial"/>
    <w:charset w:val="00"/>
    <w:family w:val="swiss"/>
    <w:pitch w:val="variable"/>
    <w:sig w:usb0="E0000AFF" w:usb1="500078FF" w:usb2="00000021" w:usb3="00000000" w:csb0="000001B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EDB98F" w14:textId="782AD6CA" w:rsidR="00D0310E" w:rsidRDefault="00D0310E">
    <w:pPr>
      <w:pStyle w:val="Rodap"/>
      <w:jc w:val="right"/>
      <w:rPr>
        <w:sz w:val="15"/>
        <w:szCs w:val="15"/>
      </w:rPr>
    </w:pPr>
    <w:r>
      <w:rPr>
        <w:sz w:val="15"/>
      </w:rPr>
      <w:fldChar w:fldCharType="begin"/>
    </w:r>
    <w:r>
      <w:rPr>
        <w:sz w:val="15"/>
      </w:rPr>
      <w:instrText xml:space="preserve"> PAGE </w:instrText>
    </w:r>
    <w:r>
      <w:rPr>
        <w:sz w:val="15"/>
      </w:rPr>
      <w:fldChar w:fldCharType="separate"/>
    </w:r>
    <w:r w:rsidR="004536E9">
      <w:rPr>
        <w:noProof/>
        <w:sz w:val="15"/>
      </w:rPr>
      <w:t>21</w:t>
    </w:r>
    <w:r>
      <w:rPr>
        <w:sz w:val="15"/>
      </w:rPr>
      <w:fldChar w:fldCharType="end"/>
    </w:r>
  </w:p>
  <w:p w14:paraId="3EF47D63" w14:textId="77777777" w:rsidR="00D0310E" w:rsidRDefault="00D0310E" w:rsidP="00250EC0">
    <w:pPr>
      <w:pStyle w:val="Rodap"/>
      <w:rPr>
        <w:sz w:val="15"/>
        <w:szCs w:val="15"/>
      </w:rPr>
    </w:pPr>
    <w:r>
      <w:rPr>
        <w:sz w:val="15"/>
        <w:szCs w:val="15"/>
      </w:rPr>
      <w:t>________________________________________________________________________________________________________</w:t>
    </w:r>
  </w:p>
  <w:p w14:paraId="447B2205" w14:textId="0DAA59B1" w:rsidR="00D0310E" w:rsidRDefault="00D0310E" w:rsidP="00041BD8">
    <w:pPr>
      <w:pStyle w:val="Rodap"/>
      <w:rPr>
        <w:sz w:val="15"/>
        <w:szCs w:val="15"/>
      </w:rPr>
    </w:pPr>
    <w:r>
      <w:rPr>
        <w:sz w:val="15"/>
        <w:szCs w:val="15"/>
      </w:rPr>
      <w:t>Câmara Nacional de Modelos de Licitações e Contratos da Consultoria-Geral da União</w:t>
    </w:r>
  </w:p>
  <w:p w14:paraId="42D4F89A" w14:textId="488075EC" w:rsidR="00D0310E" w:rsidRDefault="00D0310E" w:rsidP="00041BD8">
    <w:pPr>
      <w:pStyle w:val="Rodap"/>
      <w:rPr>
        <w:sz w:val="15"/>
        <w:szCs w:val="15"/>
      </w:rPr>
    </w:pPr>
    <w:r>
      <w:rPr>
        <w:sz w:val="15"/>
        <w:szCs w:val="15"/>
      </w:rPr>
      <w:t xml:space="preserve">Modelo de Projeto Básico – Obra - Regime Diferenciado de Contratações (RDC) </w:t>
    </w:r>
  </w:p>
  <w:p w14:paraId="7F51FD2A" w14:textId="7DD72576" w:rsidR="00D0310E" w:rsidRPr="00073D44" w:rsidRDefault="00D0310E" w:rsidP="00041BD8">
    <w:pPr>
      <w:pStyle w:val="Rodap"/>
      <w:rPr>
        <w:sz w:val="15"/>
        <w:szCs w:val="15"/>
      </w:rPr>
    </w:pPr>
    <w:r>
      <w:rPr>
        <w:sz w:val="15"/>
        <w:szCs w:val="15"/>
      </w:rPr>
      <w:t>Atualização: Junho/2020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7703E8" w14:textId="77777777" w:rsidR="009C09C9" w:rsidRDefault="009C09C9">
      <w:r>
        <w:separator/>
      </w:r>
    </w:p>
  </w:footnote>
  <w:footnote w:type="continuationSeparator" w:id="0">
    <w:p w14:paraId="7C3BA8D1" w14:textId="77777777" w:rsidR="009C09C9" w:rsidRDefault="009C09C9">
      <w:r>
        <w:continuationSeparator/>
      </w:r>
    </w:p>
  </w:footnote>
  <w:footnote w:type="continuationNotice" w:id="1">
    <w:p w14:paraId="79E090A2" w14:textId="77777777" w:rsidR="009C09C9" w:rsidRDefault="009C09C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0"/>
        </w:tabs>
        <w:ind w:left="1152" w:hanging="360"/>
      </w:pPr>
    </w:lvl>
  </w:abstractNum>
  <w:abstractNum w:abstractNumId="2" w15:restartNumberingAfterBreak="0">
    <w:nsid w:val="00000003"/>
    <w:multiLevelType w:val="multilevel"/>
    <w:tmpl w:val="2E24A10C"/>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B2DA010E"/>
    <w:name w:val="WW8Num4"/>
    <w:lvl w:ilvl="0">
      <w:start w:val="1"/>
      <w:numFmt w:val="decimal"/>
      <w:lvlText w:val="%1."/>
      <w:lvlJc w:val="left"/>
      <w:pPr>
        <w:tabs>
          <w:tab w:val="num" w:pos="0"/>
        </w:tabs>
        <w:ind w:left="720" w:hanging="360"/>
      </w:pPr>
      <w:rPr>
        <w:b/>
        <w:sz w:val="20"/>
        <w:szCs w:val="20"/>
      </w:rPr>
    </w:lvl>
    <w:lvl w:ilvl="1">
      <w:start w:val="1"/>
      <w:numFmt w:val="decimal"/>
      <w:lvlText w:val="%1.%2."/>
      <w:lvlJc w:val="left"/>
      <w:pPr>
        <w:tabs>
          <w:tab w:val="num" w:pos="0"/>
        </w:tabs>
        <w:ind w:left="1080" w:hanging="720"/>
      </w:pPr>
      <w:rPr>
        <w:rFonts w:ascii="Arial" w:hAnsi="Arial" w:cs="Arial" w:hint="default"/>
        <w:b/>
        <w:color w:val="000000" w:themeColor="text1"/>
        <w:sz w:val="20"/>
        <w:szCs w:val="20"/>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4" w15:restartNumberingAfterBreak="0">
    <w:nsid w:val="063D08F1"/>
    <w:multiLevelType w:val="multilevel"/>
    <w:tmpl w:val="CFD47F7E"/>
    <w:lvl w:ilvl="0">
      <w:start w:val="16"/>
      <w:numFmt w:val="decimal"/>
      <w:lvlText w:val="%1."/>
      <w:lvlJc w:val="left"/>
      <w:pPr>
        <w:tabs>
          <w:tab w:val="num" w:pos="0"/>
        </w:tabs>
        <w:ind w:left="360" w:hanging="360"/>
      </w:pPr>
      <w:rPr>
        <w:rFonts w:hint="default"/>
        <w:i w:val="0"/>
        <w:sz w:val="20"/>
        <w:szCs w:val="20"/>
      </w:rPr>
    </w:lvl>
    <w:lvl w:ilvl="1">
      <w:start w:val="1"/>
      <w:numFmt w:val="decimal"/>
      <w:pStyle w:val="itemxx"/>
      <w:lvlText w:val="%1.%2."/>
      <w:lvlJc w:val="left"/>
      <w:pPr>
        <w:tabs>
          <w:tab w:val="num" w:pos="0"/>
        </w:tabs>
        <w:ind w:left="432" w:hanging="432"/>
      </w:pPr>
      <w:rPr>
        <w:rFonts w:hint="default"/>
        <w:b w:val="0"/>
        <w:color w:val="auto"/>
        <w:sz w:val="20"/>
        <w:szCs w:val="20"/>
      </w:rPr>
    </w:lvl>
    <w:lvl w:ilvl="2">
      <w:start w:val="1"/>
      <w:numFmt w:val="decimal"/>
      <w:pStyle w:val="itemXXX"/>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198526FA"/>
    <w:multiLevelType w:val="multilevel"/>
    <w:tmpl w:val="FEEAF484"/>
    <w:lvl w:ilvl="0">
      <w:start w:val="11"/>
      <w:numFmt w:val="decimal"/>
      <w:lvlText w:val="%1."/>
      <w:lvlJc w:val="left"/>
      <w:pPr>
        <w:ind w:left="644" w:hanging="360"/>
      </w:pPr>
      <w:rPr>
        <w:rFonts w:hint="default"/>
      </w:rPr>
    </w:lvl>
    <w:lvl w:ilvl="1">
      <w:start w:val="1"/>
      <w:numFmt w:val="decimal"/>
      <w:lvlText w:val="%1.%2."/>
      <w:lvlJc w:val="left"/>
      <w:pPr>
        <w:ind w:left="1141" w:hanging="432"/>
      </w:pPr>
      <w:rPr>
        <w:rFonts w:hint="default"/>
        <w:i w:val="0"/>
        <w:lang w:val="x-none"/>
      </w:rPr>
    </w:lvl>
    <w:lvl w:ilvl="2">
      <w:start w:val="1"/>
      <w:numFmt w:val="lowerLetter"/>
      <w:lvlText w:val="%3)"/>
      <w:lvlJc w:val="left"/>
      <w:pPr>
        <w:ind w:left="1922" w:hanging="504"/>
      </w:pPr>
      <w:rPr>
        <w:rFonts w:hint="default"/>
        <w:b w:val="0"/>
        <w:bCs/>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5C100D"/>
    <w:multiLevelType w:val="multilevel"/>
    <w:tmpl w:val="10F85F62"/>
    <w:lvl w:ilvl="0">
      <w:start w:val="11"/>
      <w:numFmt w:val="decimal"/>
      <w:pStyle w:val="Nivel1"/>
      <w:lvlText w:val="%1."/>
      <w:lvlJc w:val="left"/>
      <w:pPr>
        <w:ind w:left="644" w:hanging="360"/>
      </w:pPr>
      <w:rPr>
        <w:rFonts w:hint="default"/>
      </w:rPr>
    </w:lvl>
    <w:lvl w:ilvl="1">
      <w:start w:val="1"/>
      <w:numFmt w:val="decimal"/>
      <w:lvlText w:val="%1.%2."/>
      <w:lvlJc w:val="left"/>
      <w:pPr>
        <w:ind w:left="1141" w:hanging="432"/>
      </w:pPr>
      <w:rPr>
        <w:rFonts w:hint="default"/>
        <w:b/>
        <w:bCs w:val="0"/>
        <w:i w:val="0"/>
        <w:lang w:val="x-none"/>
      </w:rPr>
    </w:lvl>
    <w:lvl w:ilvl="2">
      <w:start w:val="1"/>
      <w:numFmt w:val="decimal"/>
      <w:lvlText w:val="%1.%2.%3."/>
      <w:lvlJc w:val="left"/>
      <w:pPr>
        <w:ind w:left="1922" w:hanging="504"/>
      </w:pPr>
      <w:rPr>
        <w:rFonts w:hint="default"/>
        <w:b w:val="0"/>
        <w:bCs/>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6E93742"/>
    <w:multiLevelType w:val="multilevel"/>
    <w:tmpl w:val="28C46B72"/>
    <w:lvl w:ilvl="0">
      <w:start w:val="17"/>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B2324BA"/>
    <w:multiLevelType w:val="multilevel"/>
    <w:tmpl w:val="48A2CA0C"/>
    <w:lvl w:ilvl="0">
      <w:start w:val="11"/>
      <w:numFmt w:val="decimal"/>
      <w:lvlText w:val="%1."/>
      <w:lvlJc w:val="left"/>
      <w:pPr>
        <w:ind w:left="644" w:hanging="360"/>
      </w:pPr>
      <w:rPr>
        <w:rFonts w:hint="default"/>
      </w:rPr>
    </w:lvl>
    <w:lvl w:ilvl="1">
      <w:start w:val="1"/>
      <w:numFmt w:val="decimal"/>
      <w:lvlText w:val="%1.%2."/>
      <w:lvlJc w:val="left"/>
      <w:pPr>
        <w:ind w:left="1141" w:hanging="432"/>
      </w:pPr>
      <w:rPr>
        <w:rFonts w:hint="default"/>
        <w:i w:val="0"/>
        <w:lang w:val="x-none"/>
      </w:rPr>
    </w:lvl>
    <w:lvl w:ilvl="2">
      <w:start w:val="1"/>
      <w:numFmt w:val="decimal"/>
      <w:lvlText w:val="%1.%2.%3."/>
      <w:lvlJc w:val="left"/>
      <w:pPr>
        <w:ind w:left="1922" w:hanging="504"/>
      </w:pPr>
      <w:rPr>
        <w:rFonts w:hint="default"/>
        <w:b w:val="0"/>
        <w:bCs/>
      </w:rPr>
    </w:lvl>
    <w:lvl w:ilvl="3">
      <w:start w:val="1"/>
      <w:numFmt w:val="lowerRoman"/>
      <w:lvlText w:val="%4."/>
      <w:lvlJc w:val="righ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0364BD8"/>
    <w:multiLevelType w:val="multilevel"/>
    <w:tmpl w:val="635ADDAC"/>
    <w:lvl w:ilvl="0">
      <w:start w:val="8"/>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63614348"/>
    <w:multiLevelType w:val="hybridMultilevel"/>
    <w:tmpl w:val="EAF2F852"/>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1" w15:restartNumberingAfterBreak="0">
    <w:nsid w:val="651B0078"/>
    <w:multiLevelType w:val="multilevel"/>
    <w:tmpl w:val="F18653F8"/>
    <w:name w:val="WW8Num33"/>
    <w:lvl w:ilvl="0">
      <w:start w:val="14"/>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67003AC8"/>
    <w:multiLevelType w:val="multilevel"/>
    <w:tmpl w:val="98A433FA"/>
    <w:name w:val="WW8Num32"/>
    <w:lvl w:ilvl="0">
      <w:start w:val="8"/>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78564E80"/>
    <w:multiLevelType w:val="multilevel"/>
    <w:tmpl w:val="0D0CEE6A"/>
    <w:name w:val="WW8Num32"/>
    <w:lvl w:ilvl="0">
      <w:start w:val="3"/>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7A543C7B"/>
    <w:multiLevelType w:val="hybridMultilevel"/>
    <w:tmpl w:val="35BA6B7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3"/>
  </w:num>
  <w:num w:numId="4">
    <w:abstractNumId w:val="12"/>
  </w:num>
  <w:num w:numId="5">
    <w:abstractNumId w:val="14"/>
  </w:num>
  <w:num w:numId="6">
    <w:abstractNumId w:val="10"/>
  </w:num>
  <w:num w:numId="7">
    <w:abstractNumId w:val="6"/>
  </w:num>
  <w:num w:numId="8">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8"/>
  </w:num>
  <w:num w:numId="16">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num>
  <w:num w:numId="19">
    <w:abstractNumId w:val="6"/>
  </w:num>
  <w:num w:numId="20">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D91"/>
    <w:rsid w:val="00000B34"/>
    <w:rsid w:val="00001ADA"/>
    <w:rsid w:val="00005D2C"/>
    <w:rsid w:val="00010673"/>
    <w:rsid w:val="00011448"/>
    <w:rsid w:val="00011870"/>
    <w:rsid w:val="00014522"/>
    <w:rsid w:val="00020425"/>
    <w:rsid w:val="00024A12"/>
    <w:rsid w:val="00024C6B"/>
    <w:rsid w:val="00026D6F"/>
    <w:rsid w:val="00032213"/>
    <w:rsid w:val="000343E2"/>
    <w:rsid w:val="00040805"/>
    <w:rsid w:val="000411C2"/>
    <w:rsid w:val="00041BD8"/>
    <w:rsid w:val="00042C5D"/>
    <w:rsid w:val="00044368"/>
    <w:rsid w:val="0004794C"/>
    <w:rsid w:val="00052F47"/>
    <w:rsid w:val="00053F42"/>
    <w:rsid w:val="000568D4"/>
    <w:rsid w:val="00057D54"/>
    <w:rsid w:val="000614EC"/>
    <w:rsid w:val="00064738"/>
    <w:rsid w:val="000661D3"/>
    <w:rsid w:val="0006764A"/>
    <w:rsid w:val="000676F6"/>
    <w:rsid w:val="000707DC"/>
    <w:rsid w:val="00070C3F"/>
    <w:rsid w:val="00073D44"/>
    <w:rsid w:val="00075960"/>
    <w:rsid w:val="00076CCA"/>
    <w:rsid w:val="00081B5A"/>
    <w:rsid w:val="0008207B"/>
    <w:rsid w:val="000824C9"/>
    <w:rsid w:val="00082C99"/>
    <w:rsid w:val="000834EE"/>
    <w:rsid w:val="00083682"/>
    <w:rsid w:val="0008577E"/>
    <w:rsid w:val="00097480"/>
    <w:rsid w:val="000A44D6"/>
    <w:rsid w:val="000A542F"/>
    <w:rsid w:val="000A56BC"/>
    <w:rsid w:val="000A5CCE"/>
    <w:rsid w:val="000A717E"/>
    <w:rsid w:val="000B060E"/>
    <w:rsid w:val="000B3D9A"/>
    <w:rsid w:val="000B45DC"/>
    <w:rsid w:val="000B5699"/>
    <w:rsid w:val="000B5E91"/>
    <w:rsid w:val="000C003C"/>
    <w:rsid w:val="000C1B13"/>
    <w:rsid w:val="000D22A9"/>
    <w:rsid w:val="000D25C4"/>
    <w:rsid w:val="000D4C67"/>
    <w:rsid w:val="000D681E"/>
    <w:rsid w:val="000D692C"/>
    <w:rsid w:val="000E04FE"/>
    <w:rsid w:val="000E2BE6"/>
    <w:rsid w:val="000F4C17"/>
    <w:rsid w:val="001038BB"/>
    <w:rsid w:val="00103DF2"/>
    <w:rsid w:val="00103F67"/>
    <w:rsid w:val="00110342"/>
    <w:rsid w:val="001135C9"/>
    <w:rsid w:val="00113CC2"/>
    <w:rsid w:val="0011700A"/>
    <w:rsid w:val="00117878"/>
    <w:rsid w:val="00124930"/>
    <w:rsid w:val="00126E3B"/>
    <w:rsid w:val="0012786E"/>
    <w:rsid w:val="0013160A"/>
    <w:rsid w:val="001331C5"/>
    <w:rsid w:val="00140992"/>
    <w:rsid w:val="0014461D"/>
    <w:rsid w:val="00146930"/>
    <w:rsid w:val="001506A8"/>
    <w:rsid w:val="0015324F"/>
    <w:rsid w:val="00156F9D"/>
    <w:rsid w:val="001575C6"/>
    <w:rsid w:val="00161A5F"/>
    <w:rsid w:val="001621F8"/>
    <w:rsid w:val="0016327D"/>
    <w:rsid w:val="00164715"/>
    <w:rsid w:val="00164D59"/>
    <w:rsid w:val="00164D99"/>
    <w:rsid w:val="00166031"/>
    <w:rsid w:val="00170D49"/>
    <w:rsid w:val="00173CC5"/>
    <w:rsid w:val="00174EB0"/>
    <w:rsid w:val="00175E0D"/>
    <w:rsid w:val="001776DE"/>
    <w:rsid w:val="00178BCE"/>
    <w:rsid w:val="00183014"/>
    <w:rsid w:val="00184532"/>
    <w:rsid w:val="001903F5"/>
    <w:rsid w:val="001926EA"/>
    <w:rsid w:val="0019483F"/>
    <w:rsid w:val="001948DD"/>
    <w:rsid w:val="00195424"/>
    <w:rsid w:val="001968E6"/>
    <w:rsid w:val="00196F06"/>
    <w:rsid w:val="001A14BA"/>
    <w:rsid w:val="001A618F"/>
    <w:rsid w:val="001B4303"/>
    <w:rsid w:val="001B7E92"/>
    <w:rsid w:val="001C59F9"/>
    <w:rsid w:val="001D1B66"/>
    <w:rsid w:val="001D31F2"/>
    <w:rsid w:val="001E5ACC"/>
    <w:rsid w:val="001F5703"/>
    <w:rsid w:val="001F5D41"/>
    <w:rsid w:val="001F6B65"/>
    <w:rsid w:val="002026D9"/>
    <w:rsid w:val="00202700"/>
    <w:rsid w:val="00202E81"/>
    <w:rsid w:val="00203D75"/>
    <w:rsid w:val="00213AC0"/>
    <w:rsid w:val="00214703"/>
    <w:rsid w:val="002147EC"/>
    <w:rsid w:val="00214E40"/>
    <w:rsid w:val="002201DF"/>
    <w:rsid w:val="00222127"/>
    <w:rsid w:val="00223F37"/>
    <w:rsid w:val="00225390"/>
    <w:rsid w:val="00226216"/>
    <w:rsid w:val="002341C5"/>
    <w:rsid w:val="00240D63"/>
    <w:rsid w:val="002417CF"/>
    <w:rsid w:val="00241FEE"/>
    <w:rsid w:val="002469A5"/>
    <w:rsid w:val="002470A0"/>
    <w:rsid w:val="00247883"/>
    <w:rsid w:val="00250EC0"/>
    <w:rsid w:val="00251567"/>
    <w:rsid w:val="002548AC"/>
    <w:rsid w:val="00256689"/>
    <w:rsid w:val="0025690A"/>
    <w:rsid w:val="00257236"/>
    <w:rsid w:val="0026203F"/>
    <w:rsid w:val="002658EA"/>
    <w:rsid w:val="002664B6"/>
    <w:rsid w:val="002665EF"/>
    <w:rsid w:val="00266E32"/>
    <w:rsid w:val="00267BDF"/>
    <w:rsid w:val="0027063A"/>
    <w:rsid w:val="00272D6D"/>
    <w:rsid w:val="00281BDE"/>
    <w:rsid w:val="00292732"/>
    <w:rsid w:val="002943A5"/>
    <w:rsid w:val="002A1B52"/>
    <w:rsid w:val="002B1EA4"/>
    <w:rsid w:val="002B52C2"/>
    <w:rsid w:val="002B574E"/>
    <w:rsid w:val="002C1AF0"/>
    <w:rsid w:val="002C20C6"/>
    <w:rsid w:val="002C55EC"/>
    <w:rsid w:val="002D0A00"/>
    <w:rsid w:val="002D7D2F"/>
    <w:rsid w:val="002E1F3B"/>
    <w:rsid w:val="002E34BD"/>
    <w:rsid w:val="002E4838"/>
    <w:rsid w:val="002E4A51"/>
    <w:rsid w:val="002E5EA1"/>
    <w:rsid w:val="002F120B"/>
    <w:rsid w:val="002F2F6B"/>
    <w:rsid w:val="002F3DA9"/>
    <w:rsid w:val="00301D5C"/>
    <w:rsid w:val="00306CA7"/>
    <w:rsid w:val="00325F85"/>
    <w:rsid w:val="00326E13"/>
    <w:rsid w:val="00326E6E"/>
    <w:rsid w:val="0032723C"/>
    <w:rsid w:val="00330FB3"/>
    <w:rsid w:val="003314C1"/>
    <w:rsid w:val="003318CA"/>
    <w:rsid w:val="003334DF"/>
    <w:rsid w:val="00334AE1"/>
    <w:rsid w:val="0033552B"/>
    <w:rsid w:val="003363C8"/>
    <w:rsid w:val="003400D5"/>
    <w:rsid w:val="00340D3B"/>
    <w:rsid w:val="003418D8"/>
    <w:rsid w:val="0034284E"/>
    <w:rsid w:val="003462A7"/>
    <w:rsid w:val="00351DC2"/>
    <w:rsid w:val="00353034"/>
    <w:rsid w:val="00354D7C"/>
    <w:rsid w:val="00360444"/>
    <w:rsid w:val="00362AEF"/>
    <w:rsid w:val="0036359A"/>
    <w:rsid w:val="00366B0A"/>
    <w:rsid w:val="003674A2"/>
    <w:rsid w:val="00372F1B"/>
    <w:rsid w:val="00373DA5"/>
    <w:rsid w:val="00380CE9"/>
    <w:rsid w:val="00382F70"/>
    <w:rsid w:val="003865A1"/>
    <w:rsid w:val="00387B06"/>
    <w:rsid w:val="0039158B"/>
    <w:rsid w:val="003922F9"/>
    <w:rsid w:val="0039368D"/>
    <w:rsid w:val="003972B3"/>
    <w:rsid w:val="003976A3"/>
    <w:rsid w:val="003A2E95"/>
    <w:rsid w:val="003A44AD"/>
    <w:rsid w:val="003A6C7A"/>
    <w:rsid w:val="003B1358"/>
    <w:rsid w:val="003B2224"/>
    <w:rsid w:val="003B6D75"/>
    <w:rsid w:val="003B70A2"/>
    <w:rsid w:val="003D638B"/>
    <w:rsid w:val="003D6B67"/>
    <w:rsid w:val="003D6CB0"/>
    <w:rsid w:val="003E1404"/>
    <w:rsid w:val="003E1A28"/>
    <w:rsid w:val="003E3AA8"/>
    <w:rsid w:val="00400005"/>
    <w:rsid w:val="00401CE4"/>
    <w:rsid w:val="00401FD4"/>
    <w:rsid w:val="00412967"/>
    <w:rsid w:val="00415EF7"/>
    <w:rsid w:val="004169DA"/>
    <w:rsid w:val="004173F8"/>
    <w:rsid w:val="00422837"/>
    <w:rsid w:val="004230DA"/>
    <w:rsid w:val="0042447C"/>
    <w:rsid w:val="00426869"/>
    <w:rsid w:val="00426B7A"/>
    <w:rsid w:val="00437601"/>
    <w:rsid w:val="00440B9C"/>
    <w:rsid w:val="004419AC"/>
    <w:rsid w:val="00446085"/>
    <w:rsid w:val="0044635E"/>
    <w:rsid w:val="004470A0"/>
    <w:rsid w:val="00447E60"/>
    <w:rsid w:val="00451A51"/>
    <w:rsid w:val="004536E9"/>
    <w:rsid w:val="00454978"/>
    <w:rsid w:val="00456635"/>
    <w:rsid w:val="004569F8"/>
    <w:rsid w:val="0046772F"/>
    <w:rsid w:val="00474ABD"/>
    <w:rsid w:val="00475E20"/>
    <w:rsid w:val="004812FF"/>
    <w:rsid w:val="0048276A"/>
    <w:rsid w:val="004836E0"/>
    <w:rsid w:val="004855C1"/>
    <w:rsid w:val="00485709"/>
    <w:rsid w:val="00485803"/>
    <w:rsid w:val="00486C64"/>
    <w:rsid w:val="004936F1"/>
    <w:rsid w:val="00493966"/>
    <w:rsid w:val="00496CFD"/>
    <w:rsid w:val="00497466"/>
    <w:rsid w:val="004A1CF5"/>
    <w:rsid w:val="004A3B22"/>
    <w:rsid w:val="004A4C45"/>
    <w:rsid w:val="004A7BE5"/>
    <w:rsid w:val="004B1E6E"/>
    <w:rsid w:val="004B287E"/>
    <w:rsid w:val="004C0B7E"/>
    <w:rsid w:val="004C3C5C"/>
    <w:rsid w:val="004C6B84"/>
    <w:rsid w:val="004D17D9"/>
    <w:rsid w:val="004D40BB"/>
    <w:rsid w:val="004D4CA9"/>
    <w:rsid w:val="004E18BF"/>
    <w:rsid w:val="004E1BA5"/>
    <w:rsid w:val="004E3BDE"/>
    <w:rsid w:val="004E4F6D"/>
    <w:rsid w:val="004E633D"/>
    <w:rsid w:val="004F09D2"/>
    <w:rsid w:val="004F0B71"/>
    <w:rsid w:val="004F10B2"/>
    <w:rsid w:val="004F4820"/>
    <w:rsid w:val="004F536B"/>
    <w:rsid w:val="004F7954"/>
    <w:rsid w:val="005008E5"/>
    <w:rsid w:val="00501646"/>
    <w:rsid w:val="0050525A"/>
    <w:rsid w:val="00505AE7"/>
    <w:rsid w:val="005067EF"/>
    <w:rsid w:val="00506BAB"/>
    <w:rsid w:val="00512082"/>
    <w:rsid w:val="0052028F"/>
    <w:rsid w:val="005206C9"/>
    <w:rsid w:val="005221E5"/>
    <w:rsid w:val="005238DC"/>
    <w:rsid w:val="00523D2E"/>
    <w:rsid w:val="005241A9"/>
    <w:rsid w:val="00530907"/>
    <w:rsid w:val="005420C4"/>
    <w:rsid w:val="005503F3"/>
    <w:rsid w:val="00550E7E"/>
    <w:rsid w:val="00551E3A"/>
    <w:rsid w:val="00554521"/>
    <w:rsid w:val="00555BED"/>
    <w:rsid w:val="00560735"/>
    <w:rsid w:val="00562A65"/>
    <w:rsid w:val="00571ECA"/>
    <w:rsid w:val="005725FA"/>
    <w:rsid w:val="00572995"/>
    <w:rsid w:val="005737A5"/>
    <w:rsid w:val="0057483F"/>
    <w:rsid w:val="0057653E"/>
    <w:rsid w:val="00585E27"/>
    <w:rsid w:val="00586339"/>
    <w:rsid w:val="0058687D"/>
    <w:rsid w:val="00587652"/>
    <w:rsid w:val="00590CDF"/>
    <w:rsid w:val="005925EF"/>
    <w:rsid w:val="0059561D"/>
    <w:rsid w:val="00596454"/>
    <w:rsid w:val="005965A6"/>
    <w:rsid w:val="00596D67"/>
    <w:rsid w:val="005A38B3"/>
    <w:rsid w:val="005A500F"/>
    <w:rsid w:val="005A77FD"/>
    <w:rsid w:val="005B0A10"/>
    <w:rsid w:val="005B0B1C"/>
    <w:rsid w:val="005B36DE"/>
    <w:rsid w:val="005B6D43"/>
    <w:rsid w:val="005C1EBF"/>
    <w:rsid w:val="005C29A8"/>
    <w:rsid w:val="005C2FBD"/>
    <w:rsid w:val="005C354C"/>
    <w:rsid w:val="005C41F9"/>
    <w:rsid w:val="005C51CA"/>
    <w:rsid w:val="005C5B4F"/>
    <w:rsid w:val="005C5C7F"/>
    <w:rsid w:val="005C60B0"/>
    <w:rsid w:val="005C6D53"/>
    <w:rsid w:val="005D228B"/>
    <w:rsid w:val="005D24C9"/>
    <w:rsid w:val="005D5886"/>
    <w:rsid w:val="005D6F7F"/>
    <w:rsid w:val="005E0D15"/>
    <w:rsid w:val="005E0EA9"/>
    <w:rsid w:val="005E1219"/>
    <w:rsid w:val="005E4671"/>
    <w:rsid w:val="005E46E6"/>
    <w:rsid w:val="005E53D9"/>
    <w:rsid w:val="005F15C8"/>
    <w:rsid w:val="005F2667"/>
    <w:rsid w:val="005F7D58"/>
    <w:rsid w:val="006014BE"/>
    <w:rsid w:val="00603367"/>
    <w:rsid w:val="00604A18"/>
    <w:rsid w:val="006101C5"/>
    <w:rsid w:val="006103E0"/>
    <w:rsid w:val="006122FE"/>
    <w:rsid w:val="00616638"/>
    <w:rsid w:val="00617948"/>
    <w:rsid w:val="0062043A"/>
    <w:rsid w:val="006267B8"/>
    <w:rsid w:val="00630EA4"/>
    <w:rsid w:val="00631725"/>
    <w:rsid w:val="00631F1E"/>
    <w:rsid w:val="0063535E"/>
    <w:rsid w:val="00635C5A"/>
    <w:rsid w:val="006376B2"/>
    <w:rsid w:val="00640788"/>
    <w:rsid w:val="00642F69"/>
    <w:rsid w:val="006473C3"/>
    <w:rsid w:val="00652B02"/>
    <w:rsid w:val="00653359"/>
    <w:rsid w:val="00653FE7"/>
    <w:rsid w:val="00656003"/>
    <w:rsid w:val="00660A75"/>
    <w:rsid w:val="00661918"/>
    <w:rsid w:val="0066241F"/>
    <w:rsid w:val="006634BD"/>
    <w:rsid w:val="00673C83"/>
    <w:rsid w:val="00673F70"/>
    <w:rsid w:val="006749BE"/>
    <w:rsid w:val="00676878"/>
    <w:rsid w:val="00677DB5"/>
    <w:rsid w:val="006825D2"/>
    <w:rsid w:val="00682DBF"/>
    <w:rsid w:val="00684872"/>
    <w:rsid w:val="006864FB"/>
    <w:rsid w:val="006865C4"/>
    <w:rsid w:val="00691AF6"/>
    <w:rsid w:val="006933E7"/>
    <w:rsid w:val="0069439A"/>
    <w:rsid w:val="00695FA5"/>
    <w:rsid w:val="006960DD"/>
    <w:rsid w:val="00697CF2"/>
    <w:rsid w:val="006A1053"/>
    <w:rsid w:val="006A15E2"/>
    <w:rsid w:val="006A5DD8"/>
    <w:rsid w:val="006A652F"/>
    <w:rsid w:val="006B2928"/>
    <w:rsid w:val="006B390A"/>
    <w:rsid w:val="006C4928"/>
    <w:rsid w:val="006C7A1E"/>
    <w:rsid w:val="006C7AEE"/>
    <w:rsid w:val="006D1B1D"/>
    <w:rsid w:val="006D3412"/>
    <w:rsid w:val="006D3415"/>
    <w:rsid w:val="006D39A3"/>
    <w:rsid w:val="006D4771"/>
    <w:rsid w:val="006D52B5"/>
    <w:rsid w:val="006D6133"/>
    <w:rsid w:val="006E25CF"/>
    <w:rsid w:val="006E354C"/>
    <w:rsid w:val="006E3AF7"/>
    <w:rsid w:val="006E6750"/>
    <w:rsid w:val="006F2806"/>
    <w:rsid w:val="006F6940"/>
    <w:rsid w:val="006F6C84"/>
    <w:rsid w:val="0070114B"/>
    <w:rsid w:val="00701E5A"/>
    <w:rsid w:val="00702B73"/>
    <w:rsid w:val="00704D34"/>
    <w:rsid w:val="00705850"/>
    <w:rsid w:val="007076ED"/>
    <w:rsid w:val="007112C1"/>
    <w:rsid w:val="0071350D"/>
    <w:rsid w:val="00721A7C"/>
    <w:rsid w:val="0072652F"/>
    <w:rsid w:val="00727A45"/>
    <w:rsid w:val="00733150"/>
    <w:rsid w:val="00733557"/>
    <w:rsid w:val="0073430B"/>
    <w:rsid w:val="00737A34"/>
    <w:rsid w:val="00740881"/>
    <w:rsid w:val="00741EC0"/>
    <w:rsid w:val="00745E16"/>
    <w:rsid w:val="00746488"/>
    <w:rsid w:val="007566D7"/>
    <w:rsid w:val="007568BA"/>
    <w:rsid w:val="007611E8"/>
    <w:rsid w:val="00762DE6"/>
    <w:rsid w:val="0076483E"/>
    <w:rsid w:val="00766E3B"/>
    <w:rsid w:val="00773F61"/>
    <w:rsid w:val="007802D3"/>
    <w:rsid w:val="00781005"/>
    <w:rsid w:val="00784D03"/>
    <w:rsid w:val="007863F9"/>
    <w:rsid w:val="0079019F"/>
    <w:rsid w:val="00790D07"/>
    <w:rsid w:val="007925C6"/>
    <w:rsid w:val="00793085"/>
    <w:rsid w:val="007944E4"/>
    <w:rsid w:val="007947DA"/>
    <w:rsid w:val="00794C87"/>
    <w:rsid w:val="0079575C"/>
    <w:rsid w:val="00797E5D"/>
    <w:rsid w:val="007A0FE5"/>
    <w:rsid w:val="007A3F3C"/>
    <w:rsid w:val="007A57C8"/>
    <w:rsid w:val="007A76C0"/>
    <w:rsid w:val="007B0A1A"/>
    <w:rsid w:val="007B348B"/>
    <w:rsid w:val="007B5230"/>
    <w:rsid w:val="007B60F4"/>
    <w:rsid w:val="007B6DD2"/>
    <w:rsid w:val="007C32DE"/>
    <w:rsid w:val="007C704B"/>
    <w:rsid w:val="007D087B"/>
    <w:rsid w:val="007D28C3"/>
    <w:rsid w:val="007D43BF"/>
    <w:rsid w:val="007D4E1A"/>
    <w:rsid w:val="007D5EDB"/>
    <w:rsid w:val="007E0C31"/>
    <w:rsid w:val="007E1D81"/>
    <w:rsid w:val="007F403B"/>
    <w:rsid w:val="007F4A2B"/>
    <w:rsid w:val="007F54F3"/>
    <w:rsid w:val="007F597A"/>
    <w:rsid w:val="007F7868"/>
    <w:rsid w:val="00803C82"/>
    <w:rsid w:val="00804B92"/>
    <w:rsid w:val="0081196C"/>
    <w:rsid w:val="00812F03"/>
    <w:rsid w:val="0082237E"/>
    <w:rsid w:val="008225AF"/>
    <w:rsid w:val="00824AA4"/>
    <w:rsid w:val="008260ED"/>
    <w:rsid w:val="00826A26"/>
    <w:rsid w:val="008270FC"/>
    <w:rsid w:val="0082747A"/>
    <w:rsid w:val="008276C5"/>
    <w:rsid w:val="00832B3B"/>
    <w:rsid w:val="00834C56"/>
    <w:rsid w:val="00836E57"/>
    <w:rsid w:val="008455F5"/>
    <w:rsid w:val="00845F06"/>
    <w:rsid w:val="00846A66"/>
    <w:rsid w:val="00847198"/>
    <w:rsid w:val="008509DA"/>
    <w:rsid w:val="00850A41"/>
    <w:rsid w:val="00853E18"/>
    <w:rsid w:val="00855914"/>
    <w:rsid w:val="00856CB4"/>
    <w:rsid w:val="00863B0D"/>
    <w:rsid w:val="008640EA"/>
    <w:rsid w:val="008652D8"/>
    <w:rsid w:val="008668DC"/>
    <w:rsid w:val="00870C61"/>
    <w:rsid w:val="008739CF"/>
    <w:rsid w:val="00877646"/>
    <w:rsid w:val="008829F8"/>
    <w:rsid w:val="008838B8"/>
    <w:rsid w:val="008841B3"/>
    <w:rsid w:val="00885D1B"/>
    <w:rsid w:val="00887EC7"/>
    <w:rsid w:val="00890BB1"/>
    <w:rsid w:val="008930A4"/>
    <w:rsid w:val="008A440E"/>
    <w:rsid w:val="008A5ACA"/>
    <w:rsid w:val="008B1AAA"/>
    <w:rsid w:val="008B241E"/>
    <w:rsid w:val="008B375A"/>
    <w:rsid w:val="008B39B7"/>
    <w:rsid w:val="008B4AD7"/>
    <w:rsid w:val="008C0A59"/>
    <w:rsid w:val="008C1A93"/>
    <w:rsid w:val="008C2882"/>
    <w:rsid w:val="008C6A4F"/>
    <w:rsid w:val="008C72A3"/>
    <w:rsid w:val="008D1351"/>
    <w:rsid w:val="008D2044"/>
    <w:rsid w:val="008D4673"/>
    <w:rsid w:val="008E4FDA"/>
    <w:rsid w:val="00903017"/>
    <w:rsid w:val="00903551"/>
    <w:rsid w:val="00906E32"/>
    <w:rsid w:val="009135E6"/>
    <w:rsid w:val="00917953"/>
    <w:rsid w:val="00922252"/>
    <w:rsid w:val="00926EA6"/>
    <w:rsid w:val="00927D3A"/>
    <w:rsid w:val="00933E20"/>
    <w:rsid w:val="0093448A"/>
    <w:rsid w:val="00937C2B"/>
    <w:rsid w:val="00943EDB"/>
    <w:rsid w:val="00946E8E"/>
    <w:rsid w:val="00946E93"/>
    <w:rsid w:val="00946EBD"/>
    <w:rsid w:val="00950CD2"/>
    <w:rsid w:val="009559F4"/>
    <w:rsid w:val="0095690F"/>
    <w:rsid w:val="00956B45"/>
    <w:rsid w:val="00962D2A"/>
    <w:rsid w:val="00962E63"/>
    <w:rsid w:val="009659F8"/>
    <w:rsid w:val="009723F2"/>
    <w:rsid w:val="00974B32"/>
    <w:rsid w:val="00982E50"/>
    <w:rsid w:val="00983A52"/>
    <w:rsid w:val="00986295"/>
    <w:rsid w:val="009921B0"/>
    <w:rsid w:val="00993F62"/>
    <w:rsid w:val="00995E15"/>
    <w:rsid w:val="009A0524"/>
    <w:rsid w:val="009A22BE"/>
    <w:rsid w:val="009A33D4"/>
    <w:rsid w:val="009A410F"/>
    <w:rsid w:val="009A776F"/>
    <w:rsid w:val="009B3F90"/>
    <w:rsid w:val="009B7FE3"/>
    <w:rsid w:val="009C09C9"/>
    <w:rsid w:val="009C0D66"/>
    <w:rsid w:val="009C2EC0"/>
    <w:rsid w:val="009C39B9"/>
    <w:rsid w:val="009C68D8"/>
    <w:rsid w:val="009D068F"/>
    <w:rsid w:val="009D1144"/>
    <w:rsid w:val="009D2734"/>
    <w:rsid w:val="009D273A"/>
    <w:rsid w:val="009D497D"/>
    <w:rsid w:val="009D4F7D"/>
    <w:rsid w:val="009D611B"/>
    <w:rsid w:val="009DD840"/>
    <w:rsid w:val="009E0153"/>
    <w:rsid w:val="009E08DD"/>
    <w:rsid w:val="009E0E2C"/>
    <w:rsid w:val="009E372A"/>
    <w:rsid w:val="009F5ED0"/>
    <w:rsid w:val="00A0027B"/>
    <w:rsid w:val="00A023CB"/>
    <w:rsid w:val="00A05176"/>
    <w:rsid w:val="00A05B8F"/>
    <w:rsid w:val="00A13BC8"/>
    <w:rsid w:val="00A144D9"/>
    <w:rsid w:val="00A14E75"/>
    <w:rsid w:val="00A174DE"/>
    <w:rsid w:val="00A21FD6"/>
    <w:rsid w:val="00A25CD7"/>
    <w:rsid w:val="00A27D2F"/>
    <w:rsid w:val="00A3276B"/>
    <w:rsid w:val="00A367CD"/>
    <w:rsid w:val="00A37A07"/>
    <w:rsid w:val="00A52AA8"/>
    <w:rsid w:val="00A56BD6"/>
    <w:rsid w:val="00A57775"/>
    <w:rsid w:val="00A57BA9"/>
    <w:rsid w:val="00A617C5"/>
    <w:rsid w:val="00A63227"/>
    <w:rsid w:val="00A65A6D"/>
    <w:rsid w:val="00A671F7"/>
    <w:rsid w:val="00A70973"/>
    <w:rsid w:val="00A71982"/>
    <w:rsid w:val="00A7217E"/>
    <w:rsid w:val="00A76D73"/>
    <w:rsid w:val="00A825EC"/>
    <w:rsid w:val="00A84322"/>
    <w:rsid w:val="00A84705"/>
    <w:rsid w:val="00A851AE"/>
    <w:rsid w:val="00A85B2C"/>
    <w:rsid w:val="00A867B9"/>
    <w:rsid w:val="00A90087"/>
    <w:rsid w:val="00A905E3"/>
    <w:rsid w:val="00A90EEE"/>
    <w:rsid w:val="00A9235F"/>
    <w:rsid w:val="00A9527E"/>
    <w:rsid w:val="00AA0C42"/>
    <w:rsid w:val="00AA2917"/>
    <w:rsid w:val="00AA640B"/>
    <w:rsid w:val="00AA75EE"/>
    <w:rsid w:val="00AB09A5"/>
    <w:rsid w:val="00AB4B01"/>
    <w:rsid w:val="00AB6CB0"/>
    <w:rsid w:val="00AB6F8C"/>
    <w:rsid w:val="00AC50A5"/>
    <w:rsid w:val="00AC6B4A"/>
    <w:rsid w:val="00AC7DDA"/>
    <w:rsid w:val="00AD02C3"/>
    <w:rsid w:val="00AD06A3"/>
    <w:rsid w:val="00AD0975"/>
    <w:rsid w:val="00AD6711"/>
    <w:rsid w:val="00AD6CCE"/>
    <w:rsid w:val="00AE066E"/>
    <w:rsid w:val="00AE2BC8"/>
    <w:rsid w:val="00AE3DFE"/>
    <w:rsid w:val="00AF0721"/>
    <w:rsid w:val="00AF0B21"/>
    <w:rsid w:val="00AF1367"/>
    <w:rsid w:val="00AF5F93"/>
    <w:rsid w:val="00AF69AA"/>
    <w:rsid w:val="00AF6FEB"/>
    <w:rsid w:val="00AF71A1"/>
    <w:rsid w:val="00B05D91"/>
    <w:rsid w:val="00B12494"/>
    <w:rsid w:val="00B206B1"/>
    <w:rsid w:val="00B22DD0"/>
    <w:rsid w:val="00B23FC8"/>
    <w:rsid w:val="00B24C01"/>
    <w:rsid w:val="00B26541"/>
    <w:rsid w:val="00B30840"/>
    <w:rsid w:val="00B431D6"/>
    <w:rsid w:val="00B4400A"/>
    <w:rsid w:val="00B44A87"/>
    <w:rsid w:val="00B44D91"/>
    <w:rsid w:val="00B47ACF"/>
    <w:rsid w:val="00B50138"/>
    <w:rsid w:val="00B5148E"/>
    <w:rsid w:val="00B515CA"/>
    <w:rsid w:val="00B53DA3"/>
    <w:rsid w:val="00B55177"/>
    <w:rsid w:val="00B55474"/>
    <w:rsid w:val="00B555C5"/>
    <w:rsid w:val="00B56425"/>
    <w:rsid w:val="00B57006"/>
    <w:rsid w:val="00B65B0A"/>
    <w:rsid w:val="00B664E8"/>
    <w:rsid w:val="00B70093"/>
    <w:rsid w:val="00B77D0D"/>
    <w:rsid w:val="00B864B2"/>
    <w:rsid w:val="00B865B2"/>
    <w:rsid w:val="00B8C58B"/>
    <w:rsid w:val="00B91C8A"/>
    <w:rsid w:val="00B93903"/>
    <w:rsid w:val="00B95DE2"/>
    <w:rsid w:val="00BA4FB5"/>
    <w:rsid w:val="00BB03EC"/>
    <w:rsid w:val="00BB3A34"/>
    <w:rsid w:val="00BB5C23"/>
    <w:rsid w:val="00BB7BAA"/>
    <w:rsid w:val="00BC0678"/>
    <w:rsid w:val="00BC39AC"/>
    <w:rsid w:val="00BD1A53"/>
    <w:rsid w:val="00BD2949"/>
    <w:rsid w:val="00BD4AD5"/>
    <w:rsid w:val="00BD6011"/>
    <w:rsid w:val="00BD71C9"/>
    <w:rsid w:val="00BE394C"/>
    <w:rsid w:val="00BE7543"/>
    <w:rsid w:val="00C011A7"/>
    <w:rsid w:val="00C0193F"/>
    <w:rsid w:val="00C02BC7"/>
    <w:rsid w:val="00C0420D"/>
    <w:rsid w:val="00C062D0"/>
    <w:rsid w:val="00C071C8"/>
    <w:rsid w:val="00C0781D"/>
    <w:rsid w:val="00C120D1"/>
    <w:rsid w:val="00C13C7B"/>
    <w:rsid w:val="00C17C32"/>
    <w:rsid w:val="00C304AB"/>
    <w:rsid w:val="00C339B2"/>
    <w:rsid w:val="00C366CA"/>
    <w:rsid w:val="00C40535"/>
    <w:rsid w:val="00C4124D"/>
    <w:rsid w:val="00C427C9"/>
    <w:rsid w:val="00C440A8"/>
    <w:rsid w:val="00C50098"/>
    <w:rsid w:val="00C52027"/>
    <w:rsid w:val="00C53B04"/>
    <w:rsid w:val="00C672B4"/>
    <w:rsid w:val="00C67B9D"/>
    <w:rsid w:val="00C71E4E"/>
    <w:rsid w:val="00C73051"/>
    <w:rsid w:val="00C75B3B"/>
    <w:rsid w:val="00C76A96"/>
    <w:rsid w:val="00C83833"/>
    <w:rsid w:val="00C86BA0"/>
    <w:rsid w:val="00C87871"/>
    <w:rsid w:val="00C902AC"/>
    <w:rsid w:val="00C917CE"/>
    <w:rsid w:val="00C937AB"/>
    <w:rsid w:val="00CA251C"/>
    <w:rsid w:val="00CA3718"/>
    <w:rsid w:val="00CA4B13"/>
    <w:rsid w:val="00CA778E"/>
    <w:rsid w:val="00CB16B0"/>
    <w:rsid w:val="00CB27A3"/>
    <w:rsid w:val="00CB35EE"/>
    <w:rsid w:val="00CB4FA0"/>
    <w:rsid w:val="00CB5779"/>
    <w:rsid w:val="00CB99BC"/>
    <w:rsid w:val="00CC3927"/>
    <w:rsid w:val="00CC4FD5"/>
    <w:rsid w:val="00CC559C"/>
    <w:rsid w:val="00CD09D7"/>
    <w:rsid w:val="00CD0C69"/>
    <w:rsid w:val="00CD5A72"/>
    <w:rsid w:val="00CF0C58"/>
    <w:rsid w:val="00CF5DA9"/>
    <w:rsid w:val="00CF7F48"/>
    <w:rsid w:val="00D01CEB"/>
    <w:rsid w:val="00D0310E"/>
    <w:rsid w:val="00D04412"/>
    <w:rsid w:val="00D1238B"/>
    <w:rsid w:val="00D15C5F"/>
    <w:rsid w:val="00D16BBF"/>
    <w:rsid w:val="00D17614"/>
    <w:rsid w:val="00D21A7F"/>
    <w:rsid w:val="00D23ED6"/>
    <w:rsid w:val="00D24528"/>
    <w:rsid w:val="00D32C8E"/>
    <w:rsid w:val="00D33B6A"/>
    <w:rsid w:val="00D362F5"/>
    <w:rsid w:val="00D36511"/>
    <w:rsid w:val="00D4094C"/>
    <w:rsid w:val="00D44064"/>
    <w:rsid w:val="00D44115"/>
    <w:rsid w:val="00D47BCD"/>
    <w:rsid w:val="00D51842"/>
    <w:rsid w:val="00D52C6A"/>
    <w:rsid w:val="00D5497E"/>
    <w:rsid w:val="00D5573C"/>
    <w:rsid w:val="00D56752"/>
    <w:rsid w:val="00D571D4"/>
    <w:rsid w:val="00D57D53"/>
    <w:rsid w:val="00D60C2D"/>
    <w:rsid w:val="00D65027"/>
    <w:rsid w:val="00D6782B"/>
    <w:rsid w:val="00D67D16"/>
    <w:rsid w:val="00D76D42"/>
    <w:rsid w:val="00D855CB"/>
    <w:rsid w:val="00D85A99"/>
    <w:rsid w:val="00D85B9E"/>
    <w:rsid w:val="00D900A7"/>
    <w:rsid w:val="00D91851"/>
    <w:rsid w:val="00D92386"/>
    <w:rsid w:val="00D94DA0"/>
    <w:rsid w:val="00D953C7"/>
    <w:rsid w:val="00D965F6"/>
    <w:rsid w:val="00DA05B6"/>
    <w:rsid w:val="00DA0B33"/>
    <w:rsid w:val="00DA14F3"/>
    <w:rsid w:val="00DA2043"/>
    <w:rsid w:val="00DA263F"/>
    <w:rsid w:val="00DA4A5A"/>
    <w:rsid w:val="00DA7D25"/>
    <w:rsid w:val="00DB0E6F"/>
    <w:rsid w:val="00DB3F5A"/>
    <w:rsid w:val="00DB6ED3"/>
    <w:rsid w:val="00DC0633"/>
    <w:rsid w:val="00DC1D85"/>
    <w:rsid w:val="00DC5D06"/>
    <w:rsid w:val="00DC643D"/>
    <w:rsid w:val="00DD1EF3"/>
    <w:rsid w:val="00DD1F63"/>
    <w:rsid w:val="00DD241F"/>
    <w:rsid w:val="00DD327E"/>
    <w:rsid w:val="00DE2FC9"/>
    <w:rsid w:val="00DE3E1F"/>
    <w:rsid w:val="00DE6E25"/>
    <w:rsid w:val="00DF0E2A"/>
    <w:rsid w:val="00DF49E9"/>
    <w:rsid w:val="00DF739C"/>
    <w:rsid w:val="00E00460"/>
    <w:rsid w:val="00E00C5C"/>
    <w:rsid w:val="00E01581"/>
    <w:rsid w:val="00E01E1A"/>
    <w:rsid w:val="00E071F5"/>
    <w:rsid w:val="00E1058C"/>
    <w:rsid w:val="00E120DC"/>
    <w:rsid w:val="00E16056"/>
    <w:rsid w:val="00E16975"/>
    <w:rsid w:val="00E20A96"/>
    <w:rsid w:val="00E22A95"/>
    <w:rsid w:val="00E251E7"/>
    <w:rsid w:val="00E259B1"/>
    <w:rsid w:val="00E265DF"/>
    <w:rsid w:val="00E27814"/>
    <w:rsid w:val="00E31D96"/>
    <w:rsid w:val="00E36E3D"/>
    <w:rsid w:val="00E37BC8"/>
    <w:rsid w:val="00E39917"/>
    <w:rsid w:val="00E417AB"/>
    <w:rsid w:val="00E422C7"/>
    <w:rsid w:val="00E43545"/>
    <w:rsid w:val="00E478C5"/>
    <w:rsid w:val="00E5113F"/>
    <w:rsid w:val="00E5331E"/>
    <w:rsid w:val="00E5565E"/>
    <w:rsid w:val="00E65E1B"/>
    <w:rsid w:val="00E76D95"/>
    <w:rsid w:val="00E77C3D"/>
    <w:rsid w:val="00E77EBE"/>
    <w:rsid w:val="00E81BB3"/>
    <w:rsid w:val="00E820AB"/>
    <w:rsid w:val="00E8494E"/>
    <w:rsid w:val="00E864FD"/>
    <w:rsid w:val="00E92F3D"/>
    <w:rsid w:val="00EA135B"/>
    <w:rsid w:val="00EB0360"/>
    <w:rsid w:val="00EC2D58"/>
    <w:rsid w:val="00EC7EA1"/>
    <w:rsid w:val="00ED4915"/>
    <w:rsid w:val="00ED590B"/>
    <w:rsid w:val="00ED74DC"/>
    <w:rsid w:val="00ED778E"/>
    <w:rsid w:val="00EE1F86"/>
    <w:rsid w:val="00EE349F"/>
    <w:rsid w:val="00EE4DB3"/>
    <w:rsid w:val="00EE6260"/>
    <w:rsid w:val="00EF13EF"/>
    <w:rsid w:val="00EF245A"/>
    <w:rsid w:val="00EF5D73"/>
    <w:rsid w:val="00F0545B"/>
    <w:rsid w:val="00F12C58"/>
    <w:rsid w:val="00F12F90"/>
    <w:rsid w:val="00F2189E"/>
    <w:rsid w:val="00F25A8E"/>
    <w:rsid w:val="00F261EF"/>
    <w:rsid w:val="00F37E94"/>
    <w:rsid w:val="00F40DBA"/>
    <w:rsid w:val="00F46CCF"/>
    <w:rsid w:val="00F478AB"/>
    <w:rsid w:val="00F506CE"/>
    <w:rsid w:val="00F61533"/>
    <w:rsid w:val="00F620D3"/>
    <w:rsid w:val="00F75576"/>
    <w:rsid w:val="00F75844"/>
    <w:rsid w:val="00F78AD9"/>
    <w:rsid w:val="00F81207"/>
    <w:rsid w:val="00F8174B"/>
    <w:rsid w:val="00F8271F"/>
    <w:rsid w:val="00F84125"/>
    <w:rsid w:val="00F86E5D"/>
    <w:rsid w:val="00F91454"/>
    <w:rsid w:val="00F935CE"/>
    <w:rsid w:val="00F93A6F"/>
    <w:rsid w:val="00F944E1"/>
    <w:rsid w:val="00FA0A1F"/>
    <w:rsid w:val="00FA27DA"/>
    <w:rsid w:val="00FA4A6D"/>
    <w:rsid w:val="00FA4B6B"/>
    <w:rsid w:val="00FA5116"/>
    <w:rsid w:val="00FA6F29"/>
    <w:rsid w:val="00FA7237"/>
    <w:rsid w:val="00FB0162"/>
    <w:rsid w:val="00FB178E"/>
    <w:rsid w:val="00FB3767"/>
    <w:rsid w:val="00FB7636"/>
    <w:rsid w:val="00FC0796"/>
    <w:rsid w:val="00FC1773"/>
    <w:rsid w:val="00FC2B9F"/>
    <w:rsid w:val="00FC453D"/>
    <w:rsid w:val="00FC6685"/>
    <w:rsid w:val="00FC6B51"/>
    <w:rsid w:val="00FD1534"/>
    <w:rsid w:val="00FD2308"/>
    <w:rsid w:val="00FD3006"/>
    <w:rsid w:val="00FE2C80"/>
    <w:rsid w:val="00FE2FF8"/>
    <w:rsid w:val="00FF1060"/>
    <w:rsid w:val="00FF16BE"/>
    <w:rsid w:val="00FF4F5D"/>
    <w:rsid w:val="00FF7C65"/>
    <w:rsid w:val="011B187D"/>
    <w:rsid w:val="014CA0C1"/>
    <w:rsid w:val="01908C29"/>
    <w:rsid w:val="01C50FC1"/>
    <w:rsid w:val="01E535F0"/>
    <w:rsid w:val="0272938E"/>
    <w:rsid w:val="02874EE1"/>
    <w:rsid w:val="035B0C9D"/>
    <w:rsid w:val="03AC00B7"/>
    <w:rsid w:val="046AE5AE"/>
    <w:rsid w:val="047FA9B9"/>
    <w:rsid w:val="04C5FD51"/>
    <w:rsid w:val="04D21064"/>
    <w:rsid w:val="0504F046"/>
    <w:rsid w:val="0514C773"/>
    <w:rsid w:val="0517BFAF"/>
    <w:rsid w:val="0530CB90"/>
    <w:rsid w:val="05BAE1E2"/>
    <w:rsid w:val="05FA8EA4"/>
    <w:rsid w:val="05FE5FC8"/>
    <w:rsid w:val="061C2FE8"/>
    <w:rsid w:val="0653AB57"/>
    <w:rsid w:val="066BBD61"/>
    <w:rsid w:val="0694AB07"/>
    <w:rsid w:val="06BEECEF"/>
    <w:rsid w:val="06E69997"/>
    <w:rsid w:val="074A86D7"/>
    <w:rsid w:val="0778F3EA"/>
    <w:rsid w:val="07ACCF09"/>
    <w:rsid w:val="07ADE772"/>
    <w:rsid w:val="08260A9B"/>
    <w:rsid w:val="08B816F9"/>
    <w:rsid w:val="08D63684"/>
    <w:rsid w:val="08E13757"/>
    <w:rsid w:val="0966D876"/>
    <w:rsid w:val="0973D1D3"/>
    <w:rsid w:val="0989D5E7"/>
    <w:rsid w:val="09AF6B4C"/>
    <w:rsid w:val="09C5DBBE"/>
    <w:rsid w:val="0A1F877E"/>
    <w:rsid w:val="0A27E5E1"/>
    <w:rsid w:val="0A7D4259"/>
    <w:rsid w:val="0AB54A5A"/>
    <w:rsid w:val="0B32C15A"/>
    <w:rsid w:val="0B7202FA"/>
    <w:rsid w:val="0BAFE39F"/>
    <w:rsid w:val="0BC53E19"/>
    <w:rsid w:val="0C4B71CA"/>
    <w:rsid w:val="0C7E2144"/>
    <w:rsid w:val="0CADD2C5"/>
    <w:rsid w:val="0CAE7ED5"/>
    <w:rsid w:val="0D068074"/>
    <w:rsid w:val="0D0AFE2C"/>
    <w:rsid w:val="0D163506"/>
    <w:rsid w:val="0D3B221D"/>
    <w:rsid w:val="0D50D4D8"/>
    <w:rsid w:val="0D7B4136"/>
    <w:rsid w:val="0D7E5BAA"/>
    <w:rsid w:val="0DA4E0F0"/>
    <w:rsid w:val="0DB05F3E"/>
    <w:rsid w:val="0DB4C96C"/>
    <w:rsid w:val="0DCAC123"/>
    <w:rsid w:val="0E5F482E"/>
    <w:rsid w:val="0E6AFD2D"/>
    <w:rsid w:val="0EA5731C"/>
    <w:rsid w:val="0EC4B72F"/>
    <w:rsid w:val="0ED30950"/>
    <w:rsid w:val="0F105728"/>
    <w:rsid w:val="0F5CCBA0"/>
    <w:rsid w:val="0FA53624"/>
    <w:rsid w:val="0FECA050"/>
    <w:rsid w:val="10299824"/>
    <w:rsid w:val="105758D1"/>
    <w:rsid w:val="1061B19A"/>
    <w:rsid w:val="10F3C3BA"/>
    <w:rsid w:val="10F5DD01"/>
    <w:rsid w:val="112FDC97"/>
    <w:rsid w:val="1131543F"/>
    <w:rsid w:val="11923967"/>
    <w:rsid w:val="11A9CA9F"/>
    <w:rsid w:val="11EBD528"/>
    <w:rsid w:val="1245122C"/>
    <w:rsid w:val="1247C47A"/>
    <w:rsid w:val="1298E327"/>
    <w:rsid w:val="12AFFE47"/>
    <w:rsid w:val="12B22CD4"/>
    <w:rsid w:val="12F15407"/>
    <w:rsid w:val="130992A6"/>
    <w:rsid w:val="132AC747"/>
    <w:rsid w:val="134A5EF0"/>
    <w:rsid w:val="136D7DF8"/>
    <w:rsid w:val="13AC1B23"/>
    <w:rsid w:val="13B79417"/>
    <w:rsid w:val="13E5FAFD"/>
    <w:rsid w:val="141AAF0F"/>
    <w:rsid w:val="14383A80"/>
    <w:rsid w:val="143EB437"/>
    <w:rsid w:val="14FFBD1C"/>
    <w:rsid w:val="150C4C38"/>
    <w:rsid w:val="154D6655"/>
    <w:rsid w:val="156AAFD5"/>
    <w:rsid w:val="15AE8A95"/>
    <w:rsid w:val="15C65564"/>
    <w:rsid w:val="15FC2D74"/>
    <w:rsid w:val="162FDB02"/>
    <w:rsid w:val="164E4076"/>
    <w:rsid w:val="166EBCE1"/>
    <w:rsid w:val="169864C7"/>
    <w:rsid w:val="169CE3CB"/>
    <w:rsid w:val="16F0CF5A"/>
    <w:rsid w:val="16F2FE17"/>
    <w:rsid w:val="17438635"/>
    <w:rsid w:val="183B0469"/>
    <w:rsid w:val="189C4C3E"/>
    <w:rsid w:val="18BB095C"/>
    <w:rsid w:val="18DFD0B5"/>
    <w:rsid w:val="190B78BC"/>
    <w:rsid w:val="1925E571"/>
    <w:rsid w:val="192CCF40"/>
    <w:rsid w:val="196191E2"/>
    <w:rsid w:val="19F2BC2E"/>
    <w:rsid w:val="1A0B98B6"/>
    <w:rsid w:val="1A748E62"/>
    <w:rsid w:val="1A74B70C"/>
    <w:rsid w:val="1A7F7ACD"/>
    <w:rsid w:val="1AD72F31"/>
    <w:rsid w:val="1AFB87FC"/>
    <w:rsid w:val="1B31A587"/>
    <w:rsid w:val="1B357516"/>
    <w:rsid w:val="1B3AF6A1"/>
    <w:rsid w:val="1B49BFB1"/>
    <w:rsid w:val="1B4FC69A"/>
    <w:rsid w:val="1B5B0324"/>
    <w:rsid w:val="1B60247E"/>
    <w:rsid w:val="1BB720F5"/>
    <w:rsid w:val="1C93BADC"/>
    <w:rsid w:val="1C99CBF8"/>
    <w:rsid w:val="1CF43DBD"/>
    <w:rsid w:val="1D2C310C"/>
    <w:rsid w:val="1D4ADF0E"/>
    <w:rsid w:val="1D86303B"/>
    <w:rsid w:val="1D8D711C"/>
    <w:rsid w:val="1DC3A28C"/>
    <w:rsid w:val="1DFCD694"/>
    <w:rsid w:val="1E4DB305"/>
    <w:rsid w:val="1EADDD8D"/>
    <w:rsid w:val="1EF1ABC7"/>
    <w:rsid w:val="1F02FA95"/>
    <w:rsid w:val="1F12470D"/>
    <w:rsid w:val="1F42643C"/>
    <w:rsid w:val="1F46BBBC"/>
    <w:rsid w:val="1FFCD186"/>
    <w:rsid w:val="2004686D"/>
    <w:rsid w:val="20216903"/>
    <w:rsid w:val="202E0BF0"/>
    <w:rsid w:val="2051F472"/>
    <w:rsid w:val="20596A4A"/>
    <w:rsid w:val="207BEE19"/>
    <w:rsid w:val="208718C2"/>
    <w:rsid w:val="20BAF6AD"/>
    <w:rsid w:val="20C21F37"/>
    <w:rsid w:val="210D5E9A"/>
    <w:rsid w:val="213A03B2"/>
    <w:rsid w:val="219CE332"/>
    <w:rsid w:val="21C6C89B"/>
    <w:rsid w:val="21D68AA3"/>
    <w:rsid w:val="21FDAA70"/>
    <w:rsid w:val="22228BD8"/>
    <w:rsid w:val="22F5CE3B"/>
    <w:rsid w:val="232B923F"/>
    <w:rsid w:val="2344511B"/>
    <w:rsid w:val="23762E85"/>
    <w:rsid w:val="23934827"/>
    <w:rsid w:val="2425FDA6"/>
    <w:rsid w:val="24AEDEFB"/>
    <w:rsid w:val="24C96DF3"/>
    <w:rsid w:val="24E93570"/>
    <w:rsid w:val="251C9FDF"/>
    <w:rsid w:val="25681486"/>
    <w:rsid w:val="256E05D3"/>
    <w:rsid w:val="2578A3E7"/>
    <w:rsid w:val="25AE29A5"/>
    <w:rsid w:val="25B3114F"/>
    <w:rsid w:val="25C4F418"/>
    <w:rsid w:val="25E50A95"/>
    <w:rsid w:val="25F80D6B"/>
    <w:rsid w:val="260D5DD2"/>
    <w:rsid w:val="267DBD6E"/>
    <w:rsid w:val="2686C891"/>
    <w:rsid w:val="269F7EC3"/>
    <w:rsid w:val="271F2310"/>
    <w:rsid w:val="2761DE8D"/>
    <w:rsid w:val="277E4AFA"/>
    <w:rsid w:val="2782DAD6"/>
    <w:rsid w:val="27CB500D"/>
    <w:rsid w:val="27CBA6C0"/>
    <w:rsid w:val="27D4F0D6"/>
    <w:rsid w:val="2839512C"/>
    <w:rsid w:val="28487AF0"/>
    <w:rsid w:val="2849B130"/>
    <w:rsid w:val="28CED970"/>
    <w:rsid w:val="29109D2A"/>
    <w:rsid w:val="296555CA"/>
    <w:rsid w:val="2973C55D"/>
    <w:rsid w:val="29A970BA"/>
    <w:rsid w:val="2A2CBC5F"/>
    <w:rsid w:val="2A4761DC"/>
    <w:rsid w:val="2AC77126"/>
    <w:rsid w:val="2B0BA520"/>
    <w:rsid w:val="2B18653D"/>
    <w:rsid w:val="2B23931C"/>
    <w:rsid w:val="2B3859C8"/>
    <w:rsid w:val="2B3F4F4C"/>
    <w:rsid w:val="2B71D0E1"/>
    <w:rsid w:val="2BAD4E56"/>
    <w:rsid w:val="2BC1FEAA"/>
    <w:rsid w:val="2BEF7768"/>
    <w:rsid w:val="2C0F0E4B"/>
    <w:rsid w:val="2C16EAE8"/>
    <w:rsid w:val="2C68A899"/>
    <w:rsid w:val="2C7CCF81"/>
    <w:rsid w:val="2CB78F09"/>
    <w:rsid w:val="2CF12708"/>
    <w:rsid w:val="2D141BF4"/>
    <w:rsid w:val="2D90DBDA"/>
    <w:rsid w:val="2DB1078E"/>
    <w:rsid w:val="2DBB3902"/>
    <w:rsid w:val="2E518B99"/>
    <w:rsid w:val="2E7C92E2"/>
    <w:rsid w:val="2E996F29"/>
    <w:rsid w:val="2F103198"/>
    <w:rsid w:val="2F1F7AAC"/>
    <w:rsid w:val="2F377DD1"/>
    <w:rsid w:val="2F867094"/>
    <w:rsid w:val="2F8F5F8F"/>
    <w:rsid w:val="2FA80AE6"/>
    <w:rsid w:val="2FD4780A"/>
    <w:rsid w:val="30A07547"/>
    <w:rsid w:val="30B6E5C8"/>
    <w:rsid w:val="30E12A5E"/>
    <w:rsid w:val="31086575"/>
    <w:rsid w:val="31C3ECAC"/>
    <w:rsid w:val="31CFF47A"/>
    <w:rsid w:val="320A270A"/>
    <w:rsid w:val="325783B3"/>
    <w:rsid w:val="33204294"/>
    <w:rsid w:val="33951101"/>
    <w:rsid w:val="33CC65D8"/>
    <w:rsid w:val="33EF15E8"/>
    <w:rsid w:val="347C7175"/>
    <w:rsid w:val="34B639B9"/>
    <w:rsid w:val="34BB552D"/>
    <w:rsid w:val="34F74913"/>
    <w:rsid w:val="35C1A109"/>
    <w:rsid w:val="35CC6107"/>
    <w:rsid w:val="35E96C1E"/>
    <w:rsid w:val="363D26F5"/>
    <w:rsid w:val="3673401E"/>
    <w:rsid w:val="3693DB7D"/>
    <w:rsid w:val="373005C9"/>
    <w:rsid w:val="3760C36A"/>
    <w:rsid w:val="37CB3755"/>
    <w:rsid w:val="37D0BC79"/>
    <w:rsid w:val="37F47EDF"/>
    <w:rsid w:val="386F8821"/>
    <w:rsid w:val="3882839B"/>
    <w:rsid w:val="38A879D0"/>
    <w:rsid w:val="38D83CB2"/>
    <w:rsid w:val="392522D8"/>
    <w:rsid w:val="392B9AA9"/>
    <w:rsid w:val="393198B8"/>
    <w:rsid w:val="39582E17"/>
    <w:rsid w:val="3965D792"/>
    <w:rsid w:val="39BB8601"/>
    <w:rsid w:val="39C53209"/>
    <w:rsid w:val="3A0E4F5C"/>
    <w:rsid w:val="3A88F805"/>
    <w:rsid w:val="3AB3C42F"/>
    <w:rsid w:val="3B8D5180"/>
    <w:rsid w:val="3B9E24CC"/>
    <w:rsid w:val="3BED62D5"/>
    <w:rsid w:val="3BEF35ED"/>
    <w:rsid w:val="3C010DEE"/>
    <w:rsid w:val="3C2752BB"/>
    <w:rsid w:val="3C61535B"/>
    <w:rsid w:val="3C8C3753"/>
    <w:rsid w:val="3D055839"/>
    <w:rsid w:val="3D190170"/>
    <w:rsid w:val="3D82C62F"/>
    <w:rsid w:val="3DD7475C"/>
    <w:rsid w:val="3DD7A169"/>
    <w:rsid w:val="3E053DA2"/>
    <w:rsid w:val="3E07AC19"/>
    <w:rsid w:val="3E52E07B"/>
    <w:rsid w:val="3EB5EE9D"/>
    <w:rsid w:val="3ECE9840"/>
    <w:rsid w:val="3ED88FE6"/>
    <w:rsid w:val="3F495866"/>
    <w:rsid w:val="3F8D1D32"/>
    <w:rsid w:val="3FA377CD"/>
    <w:rsid w:val="3FAC2573"/>
    <w:rsid w:val="3FDB5997"/>
    <w:rsid w:val="3FE66193"/>
    <w:rsid w:val="3FF7886A"/>
    <w:rsid w:val="4014DBD1"/>
    <w:rsid w:val="408A3358"/>
    <w:rsid w:val="409473C7"/>
    <w:rsid w:val="41D061CD"/>
    <w:rsid w:val="41FDB8BA"/>
    <w:rsid w:val="41FF0171"/>
    <w:rsid w:val="42145053"/>
    <w:rsid w:val="4242003B"/>
    <w:rsid w:val="426D8D87"/>
    <w:rsid w:val="42F480B7"/>
    <w:rsid w:val="432CDB1F"/>
    <w:rsid w:val="432E606D"/>
    <w:rsid w:val="4348B4B0"/>
    <w:rsid w:val="434DC8AC"/>
    <w:rsid w:val="436AAF3A"/>
    <w:rsid w:val="437625DE"/>
    <w:rsid w:val="437A8BE5"/>
    <w:rsid w:val="43CADA0B"/>
    <w:rsid w:val="445EEB6D"/>
    <w:rsid w:val="4463A678"/>
    <w:rsid w:val="4499601D"/>
    <w:rsid w:val="449AAAA5"/>
    <w:rsid w:val="44C6CDAD"/>
    <w:rsid w:val="44F6938B"/>
    <w:rsid w:val="44F8FA63"/>
    <w:rsid w:val="4512464B"/>
    <w:rsid w:val="451BD234"/>
    <w:rsid w:val="4525FCBB"/>
    <w:rsid w:val="45279B4B"/>
    <w:rsid w:val="453DD189"/>
    <w:rsid w:val="45C80EC7"/>
    <w:rsid w:val="45F1C791"/>
    <w:rsid w:val="4671541E"/>
    <w:rsid w:val="467EF41A"/>
    <w:rsid w:val="472DF90E"/>
    <w:rsid w:val="4789AC33"/>
    <w:rsid w:val="47AFF8B6"/>
    <w:rsid w:val="48CA146B"/>
    <w:rsid w:val="491A73E2"/>
    <w:rsid w:val="491F126E"/>
    <w:rsid w:val="49D16942"/>
    <w:rsid w:val="49DDB235"/>
    <w:rsid w:val="49FC7765"/>
    <w:rsid w:val="4A16B5F2"/>
    <w:rsid w:val="4A401536"/>
    <w:rsid w:val="4AE0F0E0"/>
    <w:rsid w:val="4B090B1E"/>
    <w:rsid w:val="4B5F04C3"/>
    <w:rsid w:val="4BA9DC71"/>
    <w:rsid w:val="4BFD3A75"/>
    <w:rsid w:val="4C39E14F"/>
    <w:rsid w:val="4C4418CC"/>
    <w:rsid w:val="4C466DEC"/>
    <w:rsid w:val="4CBFF1AF"/>
    <w:rsid w:val="4CD8EADC"/>
    <w:rsid w:val="4D08965E"/>
    <w:rsid w:val="4D2ABA93"/>
    <w:rsid w:val="4D60F7D6"/>
    <w:rsid w:val="4D62652B"/>
    <w:rsid w:val="4E758602"/>
    <w:rsid w:val="4EB56563"/>
    <w:rsid w:val="4F294C79"/>
    <w:rsid w:val="4F762327"/>
    <w:rsid w:val="4FB12E09"/>
    <w:rsid w:val="4FC03271"/>
    <w:rsid w:val="4FC23486"/>
    <w:rsid w:val="4FD6FF31"/>
    <w:rsid w:val="5033EB47"/>
    <w:rsid w:val="504034A1"/>
    <w:rsid w:val="515FB86C"/>
    <w:rsid w:val="51775694"/>
    <w:rsid w:val="51FD427F"/>
    <w:rsid w:val="529C0A42"/>
    <w:rsid w:val="52A1F2CC"/>
    <w:rsid w:val="530720DD"/>
    <w:rsid w:val="53336CF3"/>
    <w:rsid w:val="538B0B10"/>
    <w:rsid w:val="538B8EFB"/>
    <w:rsid w:val="53FA09A6"/>
    <w:rsid w:val="548A14C9"/>
    <w:rsid w:val="54A741A9"/>
    <w:rsid w:val="54B8C3F7"/>
    <w:rsid w:val="54C5A17D"/>
    <w:rsid w:val="55063056"/>
    <w:rsid w:val="55486778"/>
    <w:rsid w:val="5554A241"/>
    <w:rsid w:val="55B68C93"/>
    <w:rsid w:val="55C46A3D"/>
    <w:rsid w:val="55E927A0"/>
    <w:rsid w:val="56344594"/>
    <w:rsid w:val="56A4213F"/>
    <w:rsid w:val="56C2C10B"/>
    <w:rsid w:val="56CC0983"/>
    <w:rsid w:val="56EE68C5"/>
    <w:rsid w:val="572782AF"/>
    <w:rsid w:val="57607927"/>
    <w:rsid w:val="5786275D"/>
    <w:rsid w:val="57B79857"/>
    <w:rsid w:val="57FF2951"/>
    <w:rsid w:val="5834C130"/>
    <w:rsid w:val="58499CA2"/>
    <w:rsid w:val="5856E923"/>
    <w:rsid w:val="58C56BBC"/>
    <w:rsid w:val="58EE072B"/>
    <w:rsid w:val="5912888E"/>
    <w:rsid w:val="59BB22AE"/>
    <w:rsid w:val="59C5FA53"/>
    <w:rsid w:val="5A0D2BCF"/>
    <w:rsid w:val="5A20EBC4"/>
    <w:rsid w:val="5A9C6037"/>
    <w:rsid w:val="5A9D125D"/>
    <w:rsid w:val="5AD3803D"/>
    <w:rsid w:val="5B134BD9"/>
    <w:rsid w:val="5B73FAEC"/>
    <w:rsid w:val="5B7A1E30"/>
    <w:rsid w:val="5BA7EEFE"/>
    <w:rsid w:val="5C2DDFA8"/>
    <w:rsid w:val="5C4EF166"/>
    <w:rsid w:val="5C6D3CC9"/>
    <w:rsid w:val="5CFE3224"/>
    <w:rsid w:val="5D4CFB46"/>
    <w:rsid w:val="5DA06DF5"/>
    <w:rsid w:val="5DB814D2"/>
    <w:rsid w:val="5E08B7F2"/>
    <w:rsid w:val="5E123852"/>
    <w:rsid w:val="5E46D8E5"/>
    <w:rsid w:val="5EB8EE76"/>
    <w:rsid w:val="5EC19DE9"/>
    <w:rsid w:val="5ED427E9"/>
    <w:rsid w:val="5F6D2877"/>
    <w:rsid w:val="5F944B0F"/>
    <w:rsid w:val="5FB94563"/>
    <w:rsid w:val="5FCA8108"/>
    <w:rsid w:val="5FCF56C9"/>
    <w:rsid w:val="5FDE13C4"/>
    <w:rsid w:val="5FF36DC4"/>
    <w:rsid w:val="600D4BCC"/>
    <w:rsid w:val="601DDDEA"/>
    <w:rsid w:val="604DB0DF"/>
    <w:rsid w:val="605453A0"/>
    <w:rsid w:val="6092E412"/>
    <w:rsid w:val="60D1CA38"/>
    <w:rsid w:val="611E0C41"/>
    <w:rsid w:val="61681BC3"/>
    <w:rsid w:val="6186BF5C"/>
    <w:rsid w:val="61BBF982"/>
    <w:rsid w:val="61CF913E"/>
    <w:rsid w:val="61CFBDD4"/>
    <w:rsid w:val="61F615AF"/>
    <w:rsid w:val="6256D126"/>
    <w:rsid w:val="625CA8BE"/>
    <w:rsid w:val="6272FA7B"/>
    <w:rsid w:val="62877B77"/>
    <w:rsid w:val="6298D929"/>
    <w:rsid w:val="633DF1F2"/>
    <w:rsid w:val="638CB167"/>
    <w:rsid w:val="63C12221"/>
    <w:rsid w:val="6459F5FF"/>
    <w:rsid w:val="64743232"/>
    <w:rsid w:val="6474CBAB"/>
    <w:rsid w:val="64AF3D2D"/>
    <w:rsid w:val="6500D04F"/>
    <w:rsid w:val="651EDA4D"/>
    <w:rsid w:val="65649BD9"/>
    <w:rsid w:val="6646EFD5"/>
    <w:rsid w:val="669E0C64"/>
    <w:rsid w:val="669FBCE4"/>
    <w:rsid w:val="66B1A389"/>
    <w:rsid w:val="66B53116"/>
    <w:rsid w:val="66E68609"/>
    <w:rsid w:val="67434096"/>
    <w:rsid w:val="675C7E83"/>
    <w:rsid w:val="676DB0BB"/>
    <w:rsid w:val="67BC4F71"/>
    <w:rsid w:val="67D358A7"/>
    <w:rsid w:val="6810E6D4"/>
    <w:rsid w:val="68169059"/>
    <w:rsid w:val="683A1A71"/>
    <w:rsid w:val="6861C1DF"/>
    <w:rsid w:val="68F3EE2E"/>
    <w:rsid w:val="68FCF585"/>
    <w:rsid w:val="69BE152A"/>
    <w:rsid w:val="6A026BAD"/>
    <w:rsid w:val="6A0522A1"/>
    <w:rsid w:val="6A10ADC7"/>
    <w:rsid w:val="6A19F2BC"/>
    <w:rsid w:val="6A591A60"/>
    <w:rsid w:val="6A5FDDE7"/>
    <w:rsid w:val="6A77BB10"/>
    <w:rsid w:val="6AAB7C6D"/>
    <w:rsid w:val="6B2D781F"/>
    <w:rsid w:val="6B3AC6DA"/>
    <w:rsid w:val="6B477F6F"/>
    <w:rsid w:val="6B5A047C"/>
    <w:rsid w:val="6B69DED0"/>
    <w:rsid w:val="6BDA3D6B"/>
    <w:rsid w:val="6BF58ADF"/>
    <w:rsid w:val="6C05CB43"/>
    <w:rsid w:val="6C26194F"/>
    <w:rsid w:val="6C2F2663"/>
    <w:rsid w:val="6C536F64"/>
    <w:rsid w:val="6C96B5DE"/>
    <w:rsid w:val="6CAC7A49"/>
    <w:rsid w:val="6CBE4FA1"/>
    <w:rsid w:val="6CCBBD13"/>
    <w:rsid w:val="6CD07E66"/>
    <w:rsid w:val="6D006A0C"/>
    <w:rsid w:val="6D129DA8"/>
    <w:rsid w:val="6DBD75B3"/>
    <w:rsid w:val="6E8AB42C"/>
    <w:rsid w:val="6E9D8042"/>
    <w:rsid w:val="6ED32FA8"/>
    <w:rsid w:val="6EDC5798"/>
    <w:rsid w:val="6EEC3345"/>
    <w:rsid w:val="6F14E54D"/>
    <w:rsid w:val="6F23A8B2"/>
    <w:rsid w:val="6F28F41B"/>
    <w:rsid w:val="6F3810C5"/>
    <w:rsid w:val="6F635194"/>
    <w:rsid w:val="6F978616"/>
    <w:rsid w:val="6F97EFCC"/>
    <w:rsid w:val="702D14F4"/>
    <w:rsid w:val="7069F451"/>
    <w:rsid w:val="708F1A4B"/>
    <w:rsid w:val="70ADBC50"/>
    <w:rsid w:val="715B37C4"/>
    <w:rsid w:val="716571F9"/>
    <w:rsid w:val="71877C8D"/>
    <w:rsid w:val="71D81044"/>
    <w:rsid w:val="71E2CDF4"/>
    <w:rsid w:val="722F43A5"/>
    <w:rsid w:val="723334CA"/>
    <w:rsid w:val="724F9485"/>
    <w:rsid w:val="729B07E8"/>
    <w:rsid w:val="72DD1CB5"/>
    <w:rsid w:val="72E5D962"/>
    <w:rsid w:val="72F374D8"/>
    <w:rsid w:val="73237288"/>
    <w:rsid w:val="73681084"/>
    <w:rsid w:val="73E206F5"/>
    <w:rsid w:val="7414111F"/>
    <w:rsid w:val="74ACB3C3"/>
    <w:rsid w:val="74D24B00"/>
    <w:rsid w:val="74F5E961"/>
    <w:rsid w:val="74FA5C2B"/>
    <w:rsid w:val="752B513D"/>
    <w:rsid w:val="7558B39E"/>
    <w:rsid w:val="756BE768"/>
    <w:rsid w:val="75901E81"/>
    <w:rsid w:val="75F5F0A6"/>
    <w:rsid w:val="760B9C9E"/>
    <w:rsid w:val="760F6DC2"/>
    <w:rsid w:val="766647E9"/>
    <w:rsid w:val="766F5628"/>
    <w:rsid w:val="76C4B2CA"/>
    <w:rsid w:val="76E7C9EF"/>
    <w:rsid w:val="778D5D9F"/>
    <w:rsid w:val="77C7859E"/>
    <w:rsid w:val="77F2D2CA"/>
    <w:rsid w:val="780D5AB8"/>
    <w:rsid w:val="78B8CE35"/>
    <w:rsid w:val="78ED9EF2"/>
    <w:rsid w:val="79050670"/>
    <w:rsid w:val="7907DDB9"/>
    <w:rsid w:val="790847F9"/>
    <w:rsid w:val="79306504"/>
    <w:rsid w:val="7992FA35"/>
    <w:rsid w:val="79C2EF91"/>
    <w:rsid w:val="79D250B5"/>
    <w:rsid w:val="79F58532"/>
    <w:rsid w:val="7A2A3B76"/>
    <w:rsid w:val="7A43037B"/>
    <w:rsid w:val="7A59157E"/>
    <w:rsid w:val="7A5F31FA"/>
    <w:rsid w:val="7A7C7205"/>
    <w:rsid w:val="7ACA3551"/>
    <w:rsid w:val="7AEE955D"/>
    <w:rsid w:val="7B5C697F"/>
    <w:rsid w:val="7B8655FE"/>
    <w:rsid w:val="7BA2B021"/>
    <w:rsid w:val="7BA7B3E6"/>
    <w:rsid w:val="7BBF0452"/>
    <w:rsid w:val="7C4937E3"/>
    <w:rsid w:val="7C8A0AF4"/>
    <w:rsid w:val="7D2B70BB"/>
    <w:rsid w:val="7D4614C5"/>
    <w:rsid w:val="7D72E49F"/>
    <w:rsid w:val="7D83FD69"/>
    <w:rsid w:val="7DC08850"/>
    <w:rsid w:val="7EBE1EF9"/>
    <w:rsid w:val="7F6BEF32"/>
    <w:rsid w:val="7F7610EE"/>
    <w:rsid w:val="7F8809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C449140"/>
  <w15:docId w15:val="{5F7F8305-6D0F-44D3-B94F-48D5E10BC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Ecofont_Spranq_eco_Sans" w:hAnsi="Ecofont_Spranq_eco_Sans" w:cs="Tahoma"/>
      <w:sz w:val="24"/>
      <w:szCs w:val="24"/>
      <w:lang w:val="pt-BR" w:eastAsia="zh-CN"/>
    </w:rPr>
  </w:style>
  <w:style w:type="paragraph" w:styleId="Ttulo1">
    <w:name w:val="heading 1"/>
    <w:basedOn w:val="Normal"/>
    <w:next w:val="Normal"/>
    <w:link w:val="Ttulo1Char"/>
    <w:uiPriority w:val="9"/>
    <w:qFormat/>
    <w:rsid w:val="005C354C"/>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Ttulo2">
    <w:name w:val="heading 2"/>
    <w:basedOn w:val="Normal"/>
    <w:next w:val="Normal"/>
    <w:qFormat/>
    <w:pPr>
      <w:keepNext/>
      <w:numPr>
        <w:ilvl w:val="1"/>
        <w:numId w:val="1"/>
      </w:numPr>
      <w:tabs>
        <w:tab w:val="left" w:pos="1701"/>
      </w:tabs>
      <w:ind w:left="0" w:right="-1" w:firstLine="0"/>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672B4"/>
    <w:pPr>
      <w:keepNext/>
      <w:keepLines/>
      <w:spacing w:before="40"/>
      <w:outlineLvl w:val="2"/>
    </w:pPr>
    <w:rPr>
      <w:rFonts w:asciiTheme="majorHAnsi" w:eastAsiaTheme="majorEastAsia" w:hAnsiTheme="majorHAnsi" w:cstheme="majorBidi"/>
      <w:color w:val="1F3763"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sz w:val="20"/>
      <w:szCs w:val="20"/>
    </w:rPr>
  </w:style>
  <w:style w:type="character" w:customStyle="1" w:styleId="WW8Num3z1">
    <w:name w:val="WW8Num3z1"/>
    <w:rPr>
      <w:color w:val="auto"/>
    </w:rPr>
  </w:style>
  <w:style w:type="character" w:customStyle="1" w:styleId="WW8Num4z0">
    <w:name w:val="WW8Num4z0"/>
    <w:rPr>
      <w:sz w:val="20"/>
      <w:szCs w:val="20"/>
    </w:rPr>
  </w:style>
  <w:style w:type="character" w:customStyle="1" w:styleId="WW8Num4z1">
    <w:name w:val="WW8Num4z1"/>
    <w:rPr>
      <w:color w:val="auto"/>
    </w:rPr>
  </w:style>
  <w:style w:type="character" w:customStyle="1" w:styleId="Absatz-Standardschriftart">
    <w:name w:val="Absatz-Standardschriftart"/>
  </w:style>
  <w:style w:type="character" w:customStyle="1" w:styleId="WW8Num6z1">
    <w:name w:val="WW8Num6z1"/>
    <w:rPr>
      <w:i w:val="0"/>
    </w:rPr>
  </w:style>
  <w:style w:type="character" w:customStyle="1" w:styleId="WW8Num7z0">
    <w:name w:val="WW8Num7z0"/>
    <w:rPr>
      <w:rFonts w:eastAsia="Arial Unicode MS"/>
    </w:rPr>
  </w:style>
  <w:style w:type="character" w:customStyle="1" w:styleId="WW8Num7z1">
    <w:name w:val="WW8Num7z1"/>
    <w:rPr>
      <w:rFonts w:cs="Times New Roman"/>
      <w:b w:val="0"/>
      <w:i/>
      <w:color w:val="FF0000"/>
    </w:rPr>
  </w:style>
  <w:style w:type="character" w:customStyle="1" w:styleId="Fontepargpadro2">
    <w:name w:val="Fonte parág. padrão2"/>
  </w:style>
  <w:style w:type="character" w:customStyle="1" w:styleId="WW8Num2z1">
    <w:name w:val="WW8Num2z1"/>
    <w:rPr>
      <w:i w:val="0"/>
    </w:rPr>
  </w:style>
  <w:style w:type="character" w:customStyle="1" w:styleId="WW8Num5z1">
    <w:name w:val="WW8Num5z1"/>
    <w:rPr>
      <w:i w:val="0"/>
    </w:rPr>
  </w:style>
  <w:style w:type="character" w:customStyle="1" w:styleId="WW-Absatz-Standardschriftart">
    <w:name w:val="WW-Absatz-Standardschriftart"/>
  </w:style>
  <w:style w:type="character" w:customStyle="1" w:styleId="WW8Num1z0">
    <w:name w:val="WW8Num1z0"/>
    <w:rPr>
      <w:rFonts w:ascii="Symbol" w:hAnsi="Symbol" w:cs="Symbol"/>
    </w:rPr>
  </w:style>
  <w:style w:type="character" w:customStyle="1" w:styleId="WW8Num1z2">
    <w:name w:val="WW8Num1z2"/>
    <w:rPr>
      <w:rFonts w:ascii="Courier New" w:hAnsi="Courier New" w:cs="Courier New"/>
    </w:rPr>
  </w:style>
  <w:style w:type="character" w:customStyle="1" w:styleId="WW8Num1z3">
    <w:name w:val="WW8Num1z3"/>
    <w:rPr>
      <w:rFonts w:ascii="Wingdings" w:hAnsi="Wingdings" w:cs="Wingdings"/>
    </w:rPr>
  </w:style>
  <w:style w:type="character" w:customStyle="1" w:styleId="WW8Num5z0">
    <w:name w:val="WW8Num5z0"/>
    <w:rPr>
      <w:b/>
      <w:i w:val="0"/>
    </w:rPr>
  </w:style>
  <w:style w:type="character" w:customStyle="1" w:styleId="WW8Num8z1">
    <w:name w:val="WW8Num8z1"/>
    <w:rPr>
      <w:i w:val="0"/>
    </w:rPr>
  </w:style>
  <w:style w:type="character" w:customStyle="1" w:styleId="WW8Num11z0">
    <w:name w:val="WW8Num11z0"/>
    <w:rPr>
      <w:rFonts w:cs="Tahoma"/>
    </w:rPr>
  </w:style>
  <w:style w:type="character" w:customStyle="1" w:styleId="WW8Num12z1">
    <w:name w:val="WW8Num12z1"/>
    <w:rPr>
      <w:color w:val="auto"/>
    </w:rPr>
  </w:style>
  <w:style w:type="character" w:customStyle="1" w:styleId="WW8Num13z0">
    <w:name w:val="WW8Num13z0"/>
    <w:rPr>
      <w:b/>
      <w:i w:val="0"/>
    </w:rPr>
  </w:style>
  <w:style w:type="character" w:customStyle="1" w:styleId="WW8Num13z1">
    <w:name w:val="WW8Num13z1"/>
    <w:rPr>
      <w:b/>
      <w:i w:val="0"/>
      <w:color w:val="auto"/>
    </w:rPr>
  </w:style>
  <w:style w:type="character" w:customStyle="1" w:styleId="WW8Num15z0">
    <w:name w:val="WW8Num15z0"/>
    <w:rPr>
      <w:color w:val="0000FF"/>
    </w:rPr>
  </w:style>
  <w:style w:type="character" w:customStyle="1" w:styleId="WW8Num16z0">
    <w:name w:val="WW8Num16z0"/>
    <w:rPr>
      <w:b w:val="0"/>
    </w:rPr>
  </w:style>
  <w:style w:type="character" w:customStyle="1" w:styleId="WW8Num18z0">
    <w:name w:val="WW8Num18z0"/>
    <w:rPr>
      <w:rFonts w:ascii="Ecofont_Spranq_eco_Sans" w:hAnsi="Ecofont_Spranq_eco_Sans" w:cs="Arial"/>
      <w:i/>
      <w:color w:val="FF0000"/>
    </w:rPr>
  </w:style>
  <w:style w:type="character" w:customStyle="1" w:styleId="WW8Num20z0">
    <w:name w:val="WW8Num20z0"/>
    <w:rPr>
      <w:rFonts w:cs="Tahoma"/>
    </w:rPr>
  </w:style>
  <w:style w:type="character" w:customStyle="1" w:styleId="WW8Num21z0">
    <w:name w:val="WW8Num21z0"/>
    <w:rPr>
      <w:b w:val="0"/>
    </w:rPr>
  </w:style>
  <w:style w:type="character" w:customStyle="1" w:styleId="WW8Num24z0">
    <w:name w:val="WW8Num24z0"/>
    <w:rPr>
      <w:b/>
      <w:i w:val="0"/>
    </w:rPr>
  </w:style>
  <w:style w:type="character" w:customStyle="1" w:styleId="WW8Num24z1">
    <w:name w:val="WW8Num24z1"/>
    <w:rPr>
      <w:b/>
      <w:i w:val="0"/>
      <w:color w:val="auto"/>
    </w:rPr>
  </w:style>
  <w:style w:type="character" w:customStyle="1" w:styleId="Fontepargpadro1">
    <w:name w:val="Fonte parág. padrão1"/>
  </w:style>
  <w:style w:type="character" w:customStyle="1" w:styleId="TextodebaloChar">
    <w:name w:val="Texto de balão Char"/>
    <w:rPr>
      <w:rFonts w:ascii="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hAnsi="Arial" w:cs="Arial"/>
      <w:strike w:val="0"/>
      <w:dstrike w:val="0"/>
      <w:sz w:val="24"/>
      <w:szCs w:val="24"/>
      <w:u w:val="none"/>
    </w:rPr>
  </w:style>
  <w:style w:type="character" w:customStyle="1" w:styleId="apple-style-span">
    <w:name w:val="apple-style-span"/>
    <w:basedOn w:val="Fontepargpadro1"/>
  </w:style>
  <w:style w:type="character" w:styleId="Hyperlink">
    <w:name w:val="Hyperlink"/>
    <w:rPr>
      <w:color w:val="000080"/>
      <w:u w:val="single"/>
    </w:rPr>
  </w:style>
  <w:style w:type="character" w:styleId="Forte">
    <w:name w:val="Strong"/>
    <w:uiPriority w:val="22"/>
    <w:qFormat/>
    <w:rPr>
      <w:b/>
      <w:bCs/>
    </w:rPr>
  </w:style>
  <w:style w:type="character" w:styleId="nfase">
    <w:name w:val="Emphasis"/>
    <w:uiPriority w:val="20"/>
    <w:qFormat/>
    <w:rPr>
      <w:i/>
      <w:iCs/>
    </w:rPr>
  </w:style>
  <w:style w:type="character" w:customStyle="1" w:styleId="citao2Char">
    <w:name w:val="citação 2 Char"/>
    <w:rPr>
      <w:rFonts w:ascii="Ecofont_Spranq_eco_Sans" w:eastAsia="Calibri" w:hAnsi="Ecofont_Spranq_eco_Sans" w:cs="Tahoma"/>
      <w:i/>
      <w:iCs/>
      <w:color w:val="000000"/>
      <w:lang w:val="pt-BR" w:bidi="ar-SA"/>
    </w:rPr>
  </w:style>
  <w:style w:type="character" w:customStyle="1" w:styleId="CorpodetextoChar">
    <w:name w:val="Corpo de texto Char"/>
    <w:rPr>
      <w:sz w:val="24"/>
      <w:lang w:val="pt-BR" w:bidi="ar-SA"/>
    </w:rPr>
  </w:style>
  <w:style w:type="character" w:customStyle="1" w:styleId="FootnoteCharacters">
    <w:name w:val="Footnote Characters"/>
    <w:rPr>
      <w:color w:val="FF0000"/>
      <w:vertAlign w:val="superscript"/>
    </w:rPr>
  </w:style>
  <w:style w:type="character" w:customStyle="1" w:styleId="apple-converted-space">
    <w:name w:val="apple-converted-space"/>
    <w:basedOn w:val="Fontepargpadro1"/>
  </w:style>
  <w:style w:type="character" w:customStyle="1" w:styleId="SombreamentoMdio1-nfase3Char">
    <w:name w:val="Sombreamento Médio 1 - Ênfase 3 Char"/>
    <w:rPr>
      <w:rFonts w:ascii="Ecofont_Spranq_eco_Sans" w:eastAsia="Calibri" w:hAnsi="Ecofont_Spranq_eco_Sans" w:cs="Tahoma"/>
      <w:i/>
      <w:iCs/>
      <w:color w:val="000000"/>
      <w:szCs w:val="24"/>
      <w:lang w:val="pt-BR" w:bidi="ar-SA"/>
    </w:rPr>
  </w:style>
  <w:style w:type="character" w:customStyle="1" w:styleId="TextodecomentrioChar">
    <w:name w:val="Texto de comentário Char"/>
    <w:link w:val="Textodecomentrio"/>
    <w:uiPriority w:val="99"/>
    <w:rPr>
      <w:rFonts w:ascii="Ecofont_Spranq_eco_Sans" w:hAnsi="Ecofont_Spranq_eco_Sans" w:cs="Tahoma"/>
    </w:rPr>
  </w:style>
  <w:style w:type="character" w:customStyle="1" w:styleId="MediumGrid2-Accent2Char">
    <w:name w:val="Medium Grid 2 - Accent 2 Char"/>
    <w:link w:val="GradeMdia2-nfase21"/>
    <w:rPr>
      <w:rFonts w:ascii="Ecofont_Spranq_eco_Sans" w:eastAsia="Calibri" w:hAnsi="Ecofont_Spranq_eco_Sans" w:cs="Ecofont_Spranq_eco_Sans"/>
      <w:i/>
      <w:iCs/>
      <w:color w:val="000000"/>
      <w:szCs w:val="24"/>
      <w:shd w:val="clear" w:color="auto" w:fill="FFFFCC"/>
      <w:lang w:val="x-none"/>
    </w:rPr>
  </w:style>
  <w:style w:type="character" w:customStyle="1" w:styleId="Refdecomentrio1">
    <w:name w:val="Ref. de comentário1"/>
    <w:rPr>
      <w:sz w:val="16"/>
      <w:szCs w:val="16"/>
    </w:rPr>
  </w:style>
  <w:style w:type="character" w:customStyle="1" w:styleId="AssuntodocomentrioChar">
    <w:name w:val="Assunto do comentário Char"/>
    <w:rPr>
      <w:rFonts w:ascii="Ecofont_Spranq_eco_Sans" w:hAnsi="Ecofont_Spranq_eco_Sans" w:cs="Tahoma"/>
      <w:b/>
      <w:bCs/>
    </w:rPr>
  </w:style>
  <w:style w:type="character" w:customStyle="1" w:styleId="Bullets">
    <w:name w:val="Bullets"/>
    <w:rPr>
      <w:rFonts w:ascii="OpenSymbol" w:eastAsia="OpenSymbol" w:hAnsi="OpenSymbol" w:cs="OpenSymbol"/>
    </w:rPr>
  </w:style>
  <w:style w:type="character" w:customStyle="1" w:styleId="Refdecomentrio2">
    <w:name w:val="Ref. de comentário2"/>
    <w:rPr>
      <w:sz w:val="16"/>
      <w:szCs w:val="16"/>
    </w:rPr>
  </w:style>
  <w:style w:type="character" w:customStyle="1" w:styleId="TextodecomentrioChar1">
    <w:name w:val="Texto de comentário Char1"/>
    <w:rPr>
      <w:rFonts w:ascii="Ecofont_Spranq_eco_Sans" w:hAnsi="Ecofont_Spranq_eco_Sans" w:cs="Tahoma"/>
      <w:lang w:eastAsia="zh-CN"/>
    </w:rPr>
  </w:style>
  <w:style w:type="character" w:customStyle="1" w:styleId="CabealhoChar">
    <w:name w:val="Cabeçalho Char"/>
    <w:rPr>
      <w:rFonts w:ascii="Ecofont_Spranq_eco_Sans" w:hAnsi="Ecofont_Spranq_eco_Sans" w:cs="Tahoma"/>
      <w:sz w:val="24"/>
      <w:szCs w:val="24"/>
      <w:lang w:eastAsia="zh-CN"/>
    </w:rPr>
  </w:style>
  <w:style w:type="character" w:customStyle="1" w:styleId="RodapChar">
    <w:name w:val="Rodapé Char"/>
    <w:rPr>
      <w:rFonts w:ascii="Ecofont_Spranq_eco_Sans" w:hAnsi="Ecofont_Spranq_eco_Sans" w:cs="Tahoma"/>
      <w:sz w:val="24"/>
      <w:szCs w:val="24"/>
      <w:lang w:eastAsia="zh-CN"/>
    </w:rPr>
  </w:style>
  <w:style w:type="paragraph" w:customStyle="1" w:styleId="Heading">
    <w:name w:val="Heading"/>
    <w:basedOn w:val="Normal"/>
    <w:next w:val="Corpodetexto"/>
    <w:pPr>
      <w:keepNext/>
      <w:spacing w:before="240" w:after="120"/>
    </w:pPr>
    <w:rPr>
      <w:rFonts w:ascii="Liberation Sans" w:eastAsia="WenQuanYi Micro Hei" w:hAnsi="Liberation Sans" w:cs="Lohit Hindi"/>
      <w:sz w:val="28"/>
      <w:szCs w:val="28"/>
    </w:rPr>
  </w:style>
  <w:style w:type="paragraph" w:styleId="Corpodetexto">
    <w:name w:val="Body Text"/>
    <w:basedOn w:val="Normal"/>
    <w:pPr>
      <w:jc w:val="both"/>
    </w:pPr>
    <w:rPr>
      <w:rFonts w:ascii="Times New Roman" w:hAnsi="Times New Roman" w:cs="Times New Roman"/>
      <w:szCs w:val="20"/>
    </w:rPr>
  </w:style>
  <w:style w:type="paragraph" w:styleId="Lista">
    <w:name w:val="List"/>
    <w:basedOn w:val="Corpodetexto"/>
    <w:rPr>
      <w:rFonts w:cs="Lohit Hindi"/>
    </w:rPr>
  </w:style>
  <w:style w:type="paragraph" w:styleId="Legenda">
    <w:name w:val="caption"/>
    <w:basedOn w:val="Normal"/>
    <w:qFormat/>
    <w:pPr>
      <w:suppressLineNumbers/>
      <w:spacing w:before="120" w:after="120"/>
    </w:pPr>
    <w:rPr>
      <w:rFonts w:cs="Lohit Hindi"/>
      <w:i/>
      <w:iCs/>
    </w:rPr>
  </w:style>
  <w:style w:type="paragraph" w:customStyle="1" w:styleId="Index">
    <w:name w:val="Index"/>
    <w:basedOn w:val="Normal"/>
    <w:pPr>
      <w:suppressLineNumbers/>
    </w:pPr>
    <w:rPr>
      <w:rFonts w:cs="Lohit Hindi"/>
    </w:rPr>
  </w:style>
  <w:style w:type="paragraph" w:customStyle="1" w:styleId="Legenda1">
    <w:name w:val="Legenda1"/>
    <w:basedOn w:val="Normal"/>
    <w:pPr>
      <w:suppressLineNumbers/>
      <w:spacing w:before="120" w:after="120"/>
    </w:pPr>
    <w:rPr>
      <w:rFonts w:cs="Lohit Hindi"/>
      <w:i/>
      <w:iCs/>
    </w:rPr>
  </w:style>
  <w:style w:type="paragraph" w:customStyle="1" w:styleId="GradeClara-nfase31">
    <w:name w:val="Grade Clara - Ênfase 31"/>
    <w:basedOn w:val="Normal"/>
    <w:pPr>
      <w:ind w:left="720"/>
    </w:pPr>
  </w:style>
  <w:style w:type="paragraph" w:styleId="NormalWeb">
    <w:name w:val="Normal (Web)"/>
    <w:basedOn w:val="Normal"/>
    <w:uiPriority w:val="99"/>
    <w:pPr>
      <w:spacing w:before="280" w:after="280"/>
    </w:pPr>
    <w:rPr>
      <w:rFonts w:ascii="Times New Roman" w:hAnsi="Times New Roman" w:cs="Times New Roman"/>
    </w:rPr>
  </w:style>
  <w:style w:type="paragraph" w:customStyle="1" w:styleId="Textodebalo1">
    <w:name w:val="Texto de balão1"/>
    <w:basedOn w:val="Normal"/>
    <w:rPr>
      <w:rFonts w:ascii="Tahoma" w:hAnsi="Tahoma"/>
      <w:sz w:val="16"/>
      <w:szCs w:val="16"/>
    </w:rPr>
  </w:style>
  <w:style w:type="paragraph" w:customStyle="1" w:styleId="Nvel2">
    <w:name w:val="Nível 2"/>
    <w:basedOn w:val="Normal"/>
    <w:next w:val="Normal"/>
    <w:pPr>
      <w:spacing w:after="120"/>
      <w:jc w:val="both"/>
    </w:pPr>
    <w:rPr>
      <w:rFonts w:ascii="Arial" w:hAnsi="Arial" w:cs="Times New Roman"/>
      <w:b/>
      <w:szCs w:val="20"/>
    </w:rPr>
  </w:style>
  <w:style w:type="paragraph" w:customStyle="1" w:styleId="citao2">
    <w:name w:val="citação 2"/>
    <w:basedOn w:val="Normal"/>
    <w:qFormat/>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i/>
      <w:iCs/>
      <w:color w:val="000000"/>
      <w:sz w:val="20"/>
      <w:szCs w:val="20"/>
    </w:rPr>
  </w:style>
  <w:style w:type="paragraph" w:customStyle="1" w:styleId="ad">
    <w:name w:val="ad"/>
    <w:basedOn w:val="Normal"/>
    <w:pPr>
      <w:spacing w:line="360" w:lineRule="auto"/>
      <w:ind w:left="993" w:hanging="284"/>
      <w:jc w:val="both"/>
    </w:pPr>
    <w:rPr>
      <w:rFonts w:ascii="Times New Roman" w:hAnsi="Times New Roman" w:cs="Times New Roman"/>
      <w:color w:val="000000"/>
    </w:rPr>
  </w:style>
  <w:style w:type="paragraph" w:customStyle="1" w:styleId="a6">
    <w:name w:val="a6"/>
    <w:pPr>
      <w:suppressAutoHyphens/>
      <w:spacing w:after="120"/>
      <w:ind w:left="1134"/>
      <w:jc w:val="both"/>
    </w:pPr>
    <w:rPr>
      <w:bCs/>
      <w:iCs/>
      <w:lang w:val="pt-BR" w:eastAsia="zh-CN"/>
    </w:rPr>
  </w:style>
  <w:style w:type="paragraph" w:styleId="Recuodecorpodetexto">
    <w:name w:val="Body Text Indent"/>
    <w:basedOn w:val="Normal"/>
    <w:pPr>
      <w:spacing w:after="120"/>
      <w:ind w:left="283"/>
    </w:pPr>
    <w:rPr>
      <w:rFonts w:ascii="Times New Roman" w:hAnsi="Times New Roman" w:cs="Times New Roman"/>
      <w:szCs w:val="22"/>
    </w:rPr>
  </w:style>
  <w:style w:type="paragraph" w:styleId="Textodenotaderodap">
    <w:name w:val="footnote text"/>
    <w:basedOn w:val="Normal"/>
    <w:pPr>
      <w:widowControl w:val="0"/>
      <w:suppressLineNumbers/>
      <w:ind w:left="283" w:hanging="283"/>
    </w:pPr>
    <w:rPr>
      <w:rFonts w:ascii="Times New Roman" w:eastAsia="Arial Unicode MS" w:hAnsi="Times New Roman" w:cs="Times New Roman"/>
      <w:sz w:val="20"/>
      <w:szCs w:val="20"/>
    </w:rPr>
  </w:style>
  <w:style w:type="paragraph" w:customStyle="1" w:styleId="SombreamentoMdio1-nfase31">
    <w:name w:val="Sombreamento Médio 1 - Ênfase 31"/>
    <w:basedOn w:val="Normal"/>
    <w:next w:val="Normal"/>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i/>
      <w:iCs/>
      <w:color w:val="000000"/>
      <w:sz w:val="20"/>
    </w:rPr>
  </w:style>
  <w:style w:type="paragraph" w:customStyle="1" w:styleId="Textodecomentrio1">
    <w:name w:val="Texto de comentário1"/>
    <w:basedOn w:val="Normal"/>
    <w:rPr>
      <w:sz w:val="20"/>
      <w:szCs w:val="20"/>
    </w:rPr>
  </w:style>
  <w:style w:type="paragraph" w:customStyle="1" w:styleId="Citao1">
    <w:name w:val="Citação1"/>
    <w:basedOn w:val="Normal"/>
    <w:next w:val="Normal"/>
    <w:link w:val="QuoteChar"/>
    <w:qFormat/>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cs="Times New Roman"/>
      <w:i/>
      <w:iCs/>
      <w:color w:val="000000"/>
      <w:sz w:val="20"/>
      <w:lang w:val="x-none"/>
    </w:rPr>
  </w:style>
  <w:style w:type="paragraph" w:customStyle="1" w:styleId="Assuntodocomentrio1">
    <w:name w:val="Assunto do comentário1"/>
    <w:basedOn w:val="Textodecomentrio1"/>
    <w:next w:val="Textodecomentrio1"/>
    <w:rPr>
      <w:b/>
      <w:bCs/>
    </w:rPr>
  </w:style>
  <w:style w:type="paragraph" w:customStyle="1" w:styleId="PargrafodaLista1">
    <w:name w:val="Parágrafo da Lista1"/>
    <w:basedOn w:val="Normal"/>
    <w:qFormat/>
    <w:pPr>
      <w:ind w:left="720"/>
    </w:pPr>
  </w:style>
  <w:style w:type="paragraph" w:customStyle="1" w:styleId="Textodecomentrio2">
    <w:name w:val="Texto de comentário2"/>
    <w:basedOn w:val="Normal"/>
    <w:rPr>
      <w:sz w:val="20"/>
      <w:szCs w:val="20"/>
    </w:rPr>
  </w:style>
  <w:style w:type="paragraph" w:styleId="Cabealho">
    <w:name w:val="header"/>
    <w:basedOn w:val="Normal"/>
    <w:pPr>
      <w:tabs>
        <w:tab w:val="center" w:pos="4252"/>
        <w:tab w:val="right" w:pos="8504"/>
      </w:tabs>
    </w:pPr>
  </w:style>
  <w:style w:type="paragraph" w:styleId="Rodap">
    <w:name w:val="footer"/>
    <w:basedOn w:val="Normal"/>
    <w:pPr>
      <w:tabs>
        <w:tab w:val="center" w:pos="4252"/>
        <w:tab w:val="right" w:pos="8504"/>
      </w:tabs>
    </w:pPr>
  </w:style>
  <w:style w:type="paragraph" w:styleId="Textodebalo">
    <w:name w:val="Balloon Text"/>
    <w:basedOn w:val="Normal"/>
    <w:link w:val="TextodebaloChar1"/>
    <w:uiPriority w:val="99"/>
    <w:semiHidden/>
    <w:unhideWhenUsed/>
    <w:rsid w:val="00B05D91"/>
    <w:rPr>
      <w:rFonts w:ascii="Segoe UI" w:hAnsi="Segoe UI" w:cs="Segoe UI"/>
      <w:sz w:val="18"/>
      <w:szCs w:val="18"/>
    </w:rPr>
  </w:style>
  <w:style w:type="character" w:customStyle="1" w:styleId="TextodebaloChar1">
    <w:name w:val="Texto de balão Char1"/>
    <w:link w:val="Textodebalo"/>
    <w:uiPriority w:val="99"/>
    <w:semiHidden/>
    <w:rsid w:val="00B05D91"/>
    <w:rPr>
      <w:rFonts w:ascii="Segoe UI" w:hAnsi="Segoe UI" w:cs="Segoe UI"/>
      <w:sz w:val="18"/>
      <w:szCs w:val="18"/>
      <w:lang w:val="pt-BR" w:eastAsia="zh-CN"/>
    </w:rPr>
  </w:style>
  <w:style w:type="paragraph" w:customStyle="1" w:styleId="GradeMdia1-nfase21">
    <w:name w:val="Grade Média 1 - Ênfase 21"/>
    <w:basedOn w:val="Normal"/>
    <w:uiPriority w:val="34"/>
    <w:qFormat/>
    <w:rsid w:val="008C1A93"/>
    <w:pPr>
      <w:widowControl w:val="0"/>
      <w:ind w:left="720"/>
      <w:contextualSpacing/>
    </w:pPr>
    <w:rPr>
      <w:rFonts w:ascii="Times New Roman" w:eastAsia="Arial Unicode MS" w:hAnsi="Times New Roman" w:cs="Times New Roman"/>
      <w:szCs w:val="20"/>
      <w:lang w:eastAsia="pt-BR"/>
    </w:rPr>
  </w:style>
  <w:style w:type="paragraph" w:customStyle="1" w:styleId="GradeMdia2-nfase21">
    <w:name w:val="Grade Média 2 - Ênfase 21"/>
    <w:basedOn w:val="Normal"/>
    <w:next w:val="Normal"/>
    <w:link w:val="MediumGrid2-Accent2Char"/>
    <w:qFormat/>
    <w:rsid w:val="008C1A93"/>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eastAsia="Calibri" w:cs="Ecofont_Spranq_eco_Sans"/>
      <w:i/>
      <w:iCs/>
      <w:color w:val="000000"/>
      <w:sz w:val="20"/>
      <w:lang w:val="x-none" w:eastAsia="pt-BR"/>
    </w:rPr>
  </w:style>
  <w:style w:type="character" w:customStyle="1" w:styleId="CitaoChar1">
    <w:name w:val="Citação Char1"/>
    <w:uiPriority w:val="29"/>
    <w:rsid w:val="008C1A93"/>
    <w:rPr>
      <w:rFonts w:ascii="Ecofont_Spranq_eco_Sans" w:hAnsi="Ecofont_Spranq_eco_Sans" w:cs="Tahoma"/>
      <w:i/>
      <w:iCs/>
      <w:color w:val="404040"/>
      <w:sz w:val="24"/>
      <w:szCs w:val="24"/>
      <w:lang w:eastAsia="zh-CN"/>
    </w:rPr>
  </w:style>
  <w:style w:type="character" w:styleId="Refdecomentrio">
    <w:name w:val="annotation reference"/>
    <w:uiPriority w:val="99"/>
    <w:unhideWhenUsed/>
    <w:rsid w:val="008C1A93"/>
    <w:rPr>
      <w:sz w:val="16"/>
      <w:szCs w:val="16"/>
    </w:rPr>
  </w:style>
  <w:style w:type="paragraph" w:styleId="Textodecomentrio">
    <w:name w:val="annotation text"/>
    <w:basedOn w:val="Normal"/>
    <w:link w:val="TextodecomentrioChar"/>
    <w:uiPriority w:val="99"/>
    <w:unhideWhenUsed/>
    <w:rsid w:val="008C1A93"/>
    <w:pPr>
      <w:widowControl w:val="0"/>
    </w:pPr>
    <w:rPr>
      <w:sz w:val="20"/>
      <w:szCs w:val="20"/>
      <w:lang w:eastAsia="pt-BR"/>
    </w:rPr>
  </w:style>
  <w:style w:type="character" w:customStyle="1" w:styleId="TextodecomentrioChar2">
    <w:name w:val="Texto de comentário Char2"/>
    <w:uiPriority w:val="99"/>
    <w:semiHidden/>
    <w:rsid w:val="008C1A93"/>
    <w:rPr>
      <w:rFonts w:ascii="Ecofont_Spranq_eco_Sans" w:hAnsi="Ecofont_Spranq_eco_Sans" w:cs="Tahoma"/>
      <w:lang w:eastAsia="zh-CN"/>
    </w:rPr>
  </w:style>
  <w:style w:type="paragraph" w:customStyle="1" w:styleId="GradeColorida-nfase11">
    <w:name w:val="Grade Colorida - Ênfase 11"/>
    <w:basedOn w:val="Normal"/>
    <w:next w:val="Normal"/>
    <w:link w:val="ColorfulGrid-Accent1Char"/>
    <w:uiPriority w:val="29"/>
    <w:qFormat/>
    <w:rsid w:val="00D04412"/>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eastAsia="Calibri"/>
      <w:i/>
      <w:iCs/>
      <w:color w:val="000000"/>
      <w:sz w:val="20"/>
      <w:lang w:eastAsia="en-US"/>
    </w:rPr>
  </w:style>
  <w:style w:type="character" w:customStyle="1" w:styleId="ColorfulGrid-Accent1Char">
    <w:name w:val="Colorful Grid - Accent 1 Char"/>
    <w:link w:val="GradeColorida-nfase11"/>
    <w:uiPriority w:val="29"/>
    <w:rsid w:val="00D04412"/>
    <w:rPr>
      <w:rFonts w:ascii="Ecofont_Spranq_eco_Sans" w:eastAsia="Calibri" w:hAnsi="Ecofont_Spranq_eco_Sans" w:cs="Tahoma"/>
      <w:i/>
      <w:iCs/>
      <w:color w:val="000000"/>
      <w:szCs w:val="24"/>
      <w:shd w:val="clear" w:color="auto" w:fill="FFFFCC"/>
    </w:rPr>
  </w:style>
  <w:style w:type="paragraph" w:styleId="Assuntodocomentrio">
    <w:name w:val="annotation subject"/>
    <w:basedOn w:val="Textodecomentrio"/>
    <w:next w:val="Textodecomentrio"/>
    <w:link w:val="AssuntodocomentrioChar1"/>
    <w:uiPriority w:val="99"/>
    <w:semiHidden/>
    <w:unhideWhenUsed/>
    <w:rsid w:val="005A38B3"/>
    <w:pPr>
      <w:widowControl/>
    </w:pPr>
    <w:rPr>
      <w:b/>
      <w:bCs/>
      <w:lang w:eastAsia="zh-CN"/>
    </w:rPr>
  </w:style>
  <w:style w:type="character" w:customStyle="1" w:styleId="AssuntodocomentrioChar1">
    <w:name w:val="Assunto do comentário Char1"/>
    <w:link w:val="Assuntodocomentrio"/>
    <w:uiPriority w:val="99"/>
    <w:semiHidden/>
    <w:rsid w:val="005A38B3"/>
    <w:rPr>
      <w:rFonts w:ascii="Ecofont_Spranq_eco_Sans" w:hAnsi="Ecofont_Spranq_eco_Sans" w:cs="Tahoma"/>
      <w:b/>
      <w:bCs/>
      <w:lang w:eastAsia="zh-CN"/>
    </w:rPr>
  </w:style>
  <w:style w:type="character" w:customStyle="1" w:styleId="Ttulo3Char">
    <w:name w:val="Título 3 Char"/>
    <w:basedOn w:val="Fontepargpadro"/>
    <w:link w:val="Ttulo3"/>
    <w:uiPriority w:val="9"/>
    <w:semiHidden/>
    <w:rsid w:val="00C672B4"/>
    <w:rPr>
      <w:rFonts w:asciiTheme="majorHAnsi" w:eastAsiaTheme="majorEastAsia" w:hAnsiTheme="majorHAnsi" w:cstheme="majorBidi"/>
      <w:color w:val="1F3763" w:themeColor="accent1" w:themeShade="7F"/>
      <w:sz w:val="24"/>
      <w:szCs w:val="24"/>
      <w:lang w:val="pt-BR" w:eastAsia="zh-CN"/>
    </w:rPr>
  </w:style>
  <w:style w:type="character" w:customStyle="1" w:styleId="MenoPendente1">
    <w:name w:val="Menção Pendente1"/>
    <w:basedOn w:val="Fontepargpadro"/>
    <w:uiPriority w:val="99"/>
    <w:semiHidden/>
    <w:unhideWhenUsed/>
    <w:rsid w:val="00A70973"/>
    <w:rPr>
      <w:color w:val="808080"/>
      <w:shd w:val="clear" w:color="auto" w:fill="E6E6E6"/>
    </w:rPr>
  </w:style>
  <w:style w:type="character" w:customStyle="1" w:styleId="GradeColorida-nfase1Char">
    <w:name w:val="Grade Colorida - Ênfase 1 Char"/>
    <w:rsid w:val="000A5CCE"/>
    <w:rPr>
      <w:rFonts w:ascii="Ecofont_Spranq_eco_Sans" w:eastAsia="Calibri" w:hAnsi="Ecofont_Spranq_eco_Sans" w:cs="Ecofont_Spranq_eco_Sans"/>
      <w:i/>
      <w:iCs/>
      <w:color w:val="000000"/>
      <w:szCs w:val="24"/>
      <w:shd w:val="clear" w:color="auto" w:fill="FFFFCC"/>
      <w:lang w:val="x-none"/>
    </w:rPr>
  </w:style>
  <w:style w:type="paragraph" w:styleId="Citao">
    <w:name w:val="Quote"/>
    <w:basedOn w:val="Normal"/>
    <w:next w:val="Normal"/>
    <w:link w:val="CitaoChar"/>
    <w:uiPriority w:val="29"/>
    <w:qFormat/>
    <w:rsid w:val="00C40535"/>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Arial" w:eastAsia="Calibri" w:hAnsi="Arial" w:cs="Times New Roman"/>
      <w:i/>
      <w:iCs/>
      <w:color w:val="000000"/>
      <w:sz w:val="20"/>
      <w:lang w:val="x-none" w:eastAsia="en-US"/>
    </w:rPr>
  </w:style>
  <w:style w:type="character" w:customStyle="1" w:styleId="CitaoChar">
    <w:name w:val="Citação Char"/>
    <w:basedOn w:val="Fontepargpadro"/>
    <w:link w:val="Citao"/>
    <w:uiPriority w:val="29"/>
    <w:rsid w:val="00C40535"/>
    <w:rPr>
      <w:rFonts w:ascii="Arial" w:eastAsia="Calibri" w:hAnsi="Arial"/>
      <w:i/>
      <w:iCs/>
      <w:color w:val="000000"/>
      <w:szCs w:val="24"/>
      <w:shd w:val="clear" w:color="auto" w:fill="FFFFCC"/>
      <w:lang w:val="x-none" w:eastAsia="en-US"/>
    </w:rPr>
  </w:style>
  <w:style w:type="table" w:styleId="Tabelacomgrade">
    <w:name w:val="Table Grid"/>
    <w:basedOn w:val="Tabelanormal"/>
    <w:uiPriority w:val="39"/>
    <w:rsid w:val="003D6CB0"/>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5C354C"/>
    <w:pPr>
      <w:suppressAutoHyphens w:val="0"/>
      <w:ind w:left="720"/>
      <w:contextualSpacing/>
    </w:pPr>
    <w:rPr>
      <w:rFonts w:ascii="Arial" w:hAnsi="Arial"/>
      <w:sz w:val="20"/>
      <w:lang w:eastAsia="pt-BR"/>
    </w:rPr>
  </w:style>
  <w:style w:type="paragraph" w:customStyle="1" w:styleId="Nivel1">
    <w:name w:val="Nivel1"/>
    <w:basedOn w:val="Ttulo1"/>
    <w:link w:val="Nivel1Char"/>
    <w:qFormat/>
    <w:rsid w:val="005C354C"/>
    <w:pPr>
      <w:numPr>
        <w:numId w:val="7"/>
      </w:numPr>
      <w:suppressAutoHyphens w:val="0"/>
      <w:spacing w:line="276" w:lineRule="auto"/>
      <w:jc w:val="both"/>
    </w:pPr>
    <w:rPr>
      <w:rFonts w:ascii="Arial" w:hAnsi="Arial"/>
      <w:bCs w:val="0"/>
      <w:color w:val="000000"/>
      <w:lang w:eastAsia="pt-BR"/>
    </w:rPr>
  </w:style>
  <w:style w:type="character" w:customStyle="1" w:styleId="Nivel1Char">
    <w:name w:val="Nivel1 Char"/>
    <w:basedOn w:val="Ttulo1Char"/>
    <w:link w:val="Nivel1"/>
    <w:rsid w:val="005C354C"/>
    <w:rPr>
      <w:rFonts w:ascii="Arial" w:eastAsiaTheme="majorEastAsia" w:hAnsi="Arial" w:cstheme="majorBidi"/>
      <w:b/>
      <w:bCs w:val="0"/>
      <w:color w:val="000000"/>
      <w:sz w:val="28"/>
      <w:szCs w:val="28"/>
      <w:lang w:val="pt-BR" w:eastAsia="pt-BR"/>
    </w:rPr>
  </w:style>
  <w:style w:type="character" w:customStyle="1" w:styleId="Ttulo1Char">
    <w:name w:val="Título 1 Char"/>
    <w:basedOn w:val="Fontepargpadro"/>
    <w:link w:val="Ttulo1"/>
    <w:uiPriority w:val="9"/>
    <w:rsid w:val="005C354C"/>
    <w:rPr>
      <w:rFonts w:asciiTheme="majorHAnsi" w:eastAsiaTheme="majorEastAsia" w:hAnsiTheme="majorHAnsi" w:cstheme="majorBidi"/>
      <w:b/>
      <w:bCs/>
      <w:color w:val="2F5496" w:themeColor="accent1" w:themeShade="BF"/>
      <w:sz w:val="28"/>
      <w:szCs w:val="28"/>
      <w:lang w:val="pt-BR" w:eastAsia="zh-CN"/>
    </w:rPr>
  </w:style>
  <w:style w:type="paragraph" w:customStyle="1" w:styleId="ListaColorida-nfase11">
    <w:name w:val="Lista Colorida - Ênfase 11"/>
    <w:basedOn w:val="Normal"/>
    <w:uiPriority w:val="34"/>
    <w:qFormat/>
    <w:rsid w:val="00943EDB"/>
    <w:pPr>
      <w:widowControl w:val="0"/>
      <w:ind w:left="720"/>
      <w:contextualSpacing/>
    </w:pPr>
    <w:rPr>
      <w:rFonts w:ascii="Times New Roman" w:eastAsia="Arial Unicode MS" w:hAnsi="Times New Roman" w:cs="Times New Roman"/>
      <w:szCs w:val="20"/>
      <w:lang w:eastAsia="pt-BR"/>
    </w:rPr>
  </w:style>
  <w:style w:type="paragraph" w:customStyle="1" w:styleId="PargrafodaLista2">
    <w:name w:val="Parágrafo da Lista2"/>
    <w:basedOn w:val="Normal"/>
    <w:rsid w:val="00943EDB"/>
    <w:pPr>
      <w:suppressAutoHyphens w:val="0"/>
      <w:ind w:left="720"/>
    </w:pPr>
    <w:rPr>
      <w:lang w:eastAsia="pt-BR"/>
    </w:rPr>
  </w:style>
  <w:style w:type="paragraph" w:customStyle="1" w:styleId="GradeColorida-nfase110">
    <w:name w:val="Grade Colorida - Ênfase 110"/>
    <w:basedOn w:val="Normal"/>
    <w:next w:val="Normal"/>
    <w:rsid w:val="00943EDB"/>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i/>
      <w:color w:val="000000"/>
      <w:lang w:eastAsia="en-US"/>
    </w:rPr>
  </w:style>
  <w:style w:type="character" w:customStyle="1" w:styleId="QuoteChar">
    <w:name w:val="Quote Char"/>
    <w:link w:val="Citao1"/>
    <w:rsid w:val="00A825EC"/>
    <w:rPr>
      <w:rFonts w:ascii="Ecofont_Spranq_eco_Sans" w:eastAsia="Calibri" w:hAnsi="Ecofont_Spranq_eco_Sans"/>
      <w:i/>
      <w:iCs/>
      <w:color w:val="000000"/>
      <w:szCs w:val="24"/>
      <w:shd w:val="clear" w:color="auto" w:fill="FFFFCC"/>
      <w:lang w:val="x-none" w:eastAsia="zh-CN"/>
    </w:rPr>
  </w:style>
  <w:style w:type="character" w:customStyle="1" w:styleId="MenoPendente2">
    <w:name w:val="Menção Pendente2"/>
    <w:basedOn w:val="Fontepargpadro"/>
    <w:uiPriority w:val="99"/>
    <w:semiHidden/>
    <w:unhideWhenUsed/>
    <w:rsid w:val="00340D3B"/>
    <w:rPr>
      <w:color w:val="605E5C"/>
      <w:shd w:val="clear" w:color="auto" w:fill="E1DFDD"/>
    </w:rPr>
  </w:style>
  <w:style w:type="character" w:customStyle="1" w:styleId="normaltextrun">
    <w:name w:val="normaltextrun"/>
    <w:basedOn w:val="Fontepargpadro"/>
    <w:rsid w:val="005D24C9"/>
  </w:style>
  <w:style w:type="paragraph" w:customStyle="1" w:styleId="itemxx">
    <w:name w:val="item x.x"/>
    <w:basedOn w:val="Nivel1"/>
    <w:link w:val="itemxxChar"/>
    <w:autoRedefine/>
    <w:qFormat/>
    <w:rsid w:val="00586339"/>
    <w:pPr>
      <w:keepNext w:val="0"/>
      <w:keepLines w:val="0"/>
      <w:widowControl w:val="0"/>
      <w:numPr>
        <w:ilvl w:val="1"/>
        <w:numId w:val="9"/>
      </w:numPr>
      <w:spacing w:before="120" w:after="120"/>
    </w:pPr>
    <w:rPr>
      <w:rFonts w:cs="Arial"/>
      <w:b w:val="0"/>
      <w:color w:val="FF0000"/>
      <w:sz w:val="20"/>
      <w:szCs w:val="20"/>
    </w:rPr>
  </w:style>
  <w:style w:type="paragraph" w:customStyle="1" w:styleId="itemXXX">
    <w:name w:val="item X.X.X"/>
    <w:basedOn w:val="itemxx"/>
    <w:link w:val="itemXXXChar"/>
    <w:autoRedefine/>
    <w:qFormat/>
    <w:rsid w:val="000568D4"/>
    <w:pPr>
      <w:numPr>
        <w:ilvl w:val="2"/>
      </w:numPr>
    </w:pPr>
    <w:rPr>
      <w:color w:val="auto"/>
    </w:rPr>
  </w:style>
  <w:style w:type="paragraph" w:customStyle="1" w:styleId="PADRO">
    <w:name w:val="PADRÃO"/>
    <w:rsid w:val="005D24C9"/>
    <w:pPr>
      <w:keepNext/>
      <w:widowControl w:val="0"/>
      <w:shd w:val="clear" w:color="auto" w:fill="FFFFFF"/>
      <w:spacing w:before="119" w:after="119" w:line="276" w:lineRule="auto"/>
      <w:ind w:firstLine="567"/>
      <w:jc w:val="both"/>
    </w:pPr>
    <w:rPr>
      <w:rFonts w:ascii="Ecofont_Spranq_eco_Sans" w:eastAsia="WenQuanYi Micro Hei" w:hAnsi="Ecofont_Spranq_eco_Sans" w:cs="Lohit Hindi"/>
      <w:szCs w:val="24"/>
      <w:lang w:val="pt-BR" w:eastAsia="zh-CN" w:bidi="hi-IN"/>
    </w:rPr>
  </w:style>
  <w:style w:type="character" w:customStyle="1" w:styleId="itemxxChar">
    <w:name w:val="item x.x Char"/>
    <w:basedOn w:val="Fontepargpadro"/>
    <w:link w:val="itemxx"/>
    <w:locked/>
    <w:rsid w:val="00586339"/>
    <w:rPr>
      <w:rFonts w:ascii="Arial" w:eastAsiaTheme="majorEastAsia" w:hAnsi="Arial" w:cs="Arial"/>
      <w:color w:val="FF0000"/>
      <w:lang w:val="pt-BR" w:eastAsia="pt-BR"/>
    </w:rPr>
  </w:style>
  <w:style w:type="character" w:customStyle="1" w:styleId="itemXXXChar">
    <w:name w:val="item X.X.X Char"/>
    <w:basedOn w:val="itemxxChar"/>
    <w:link w:val="itemXXX"/>
    <w:locked/>
    <w:rsid w:val="000568D4"/>
    <w:rPr>
      <w:rFonts w:ascii="Arial" w:eastAsiaTheme="majorEastAsia" w:hAnsi="Arial" w:cs="Arial"/>
      <w:color w:val="FF0000"/>
      <w:lang w:val="pt-BR" w:eastAsia="pt-BR"/>
    </w:rPr>
  </w:style>
  <w:style w:type="character" w:customStyle="1" w:styleId="itemXXXvermelhoChar">
    <w:name w:val="item X.X.X vermelho Char"/>
    <w:basedOn w:val="itemXXXChar"/>
    <w:link w:val="itemXXXvermelho"/>
    <w:locked/>
    <w:rsid w:val="005D24C9"/>
    <w:rPr>
      <w:rFonts w:ascii="Arial" w:eastAsiaTheme="majorEastAsia" w:hAnsi="Arial" w:cs="Arial"/>
      <w:color w:val="FF0000"/>
      <w:lang w:val="pt-BR" w:eastAsia="pt-BR"/>
    </w:rPr>
  </w:style>
  <w:style w:type="paragraph" w:customStyle="1" w:styleId="itemXXXvermelho">
    <w:name w:val="item X.X.X vermelho"/>
    <w:basedOn w:val="itemXXX"/>
    <w:link w:val="itemXXXvermelhoChar"/>
    <w:qFormat/>
    <w:rsid w:val="005D24C9"/>
    <w:pPr>
      <w:ind w:left="851"/>
    </w:pPr>
    <w:rPr>
      <w:color w:val="FF0000"/>
    </w:rPr>
  </w:style>
  <w:style w:type="character" w:customStyle="1" w:styleId="Manoel">
    <w:name w:val="Manoel"/>
    <w:qFormat/>
    <w:rsid w:val="005D24C9"/>
    <w:rPr>
      <w:rFonts w:ascii="Arial" w:hAnsi="Arial" w:cs="Arial" w:hint="default"/>
      <w:color w:val="7030A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536580">
      <w:bodyDiv w:val="1"/>
      <w:marLeft w:val="0"/>
      <w:marRight w:val="0"/>
      <w:marTop w:val="0"/>
      <w:marBottom w:val="0"/>
      <w:divBdr>
        <w:top w:val="none" w:sz="0" w:space="0" w:color="auto"/>
        <w:left w:val="none" w:sz="0" w:space="0" w:color="auto"/>
        <w:bottom w:val="none" w:sz="0" w:space="0" w:color="auto"/>
        <w:right w:val="none" w:sz="0" w:space="0" w:color="auto"/>
      </w:divBdr>
      <w:divsChild>
        <w:div w:id="996037241">
          <w:marLeft w:val="0"/>
          <w:marRight w:val="0"/>
          <w:marTop w:val="0"/>
          <w:marBottom w:val="0"/>
          <w:divBdr>
            <w:top w:val="none" w:sz="0" w:space="0" w:color="auto"/>
            <w:left w:val="none" w:sz="0" w:space="0" w:color="auto"/>
            <w:bottom w:val="none" w:sz="0" w:space="0" w:color="auto"/>
            <w:right w:val="none" w:sz="0" w:space="0" w:color="auto"/>
          </w:divBdr>
        </w:div>
      </w:divsChild>
    </w:div>
    <w:div w:id="385185335">
      <w:bodyDiv w:val="1"/>
      <w:marLeft w:val="0"/>
      <w:marRight w:val="0"/>
      <w:marTop w:val="0"/>
      <w:marBottom w:val="0"/>
      <w:divBdr>
        <w:top w:val="none" w:sz="0" w:space="0" w:color="auto"/>
        <w:left w:val="none" w:sz="0" w:space="0" w:color="auto"/>
        <w:bottom w:val="none" w:sz="0" w:space="0" w:color="auto"/>
        <w:right w:val="none" w:sz="0" w:space="0" w:color="auto"/>
      </w:divBdr>
    </w:div>
    <w:div w:id="473761707">
      <w:bodyDiv w:val="1"/>
      <w:marLeft w:val="0"/>
      <w:marRight w:val="0"/>
      <w:marTop w:val="0"/>
      <w:marBottom w:val="0"/>
      <w:divBdr>
        <w:top w:val="none" w:sz="0" w:space="0" w:color="auto"/>
        <w:left w:val="none" w:sz="0" w:space="0" w:color="auto"/>
        <w:bottom w:val="none" w:sz="0" w:space="0" w:color="auto"/>
        <w:right w:val="none" w:sz="0" w:space="0" w:color="auto"/>
      </w:divBdr>
    </w:div>
    <w:div w:id="483401215">
      <w:bodyDiv w:val="1"/>
      <w:marLeft w:val="0"/>
      <w:marRight w:val="0"/>
      <w:marTop w:val="0"/>
      <w:marBottom w:val="0"/>
      <w:divBdr>
        <w:top w:val="none" w:sz="0" w:space="0" w:color="auto"/>
        <w:left w:val="none" w:sz="0" w:space="0" w:color="auto"/>
        <w:bottom w:val="none" w:sz="0" w:space="0" w:color="auto"/>
        <w:right w:val="none" w:sz="0" w:space="0" w:color="auto"/>
      </w:divBdr>
      <w:divsChild>
        <w:div w:id="1493595782">
          <w:marLeft w:val="0"/>
          <w:marRight w:val="0"/>
          <w:marTop w:val="0"/>
          <w:marBottom w:val="0"/>
          <w:divBdr>
            <w:top w:val="none" w:sz="0" w:space="0" w:color="auto"/>
            <w:left w:val="none" w:sz="0" w:space="0" w:color="auto"/>
            <w:bottom w:val="none" w:sz="0" w:space="0" w:color="auto"/>
            <w:right w:val="none" w:sz="0" w:space="0" w:color="auto"/>
          </w:divBdr>
        </w:div>
      </w:divsChild>
    </w:div>
    <w:div w:id="647441862">
      <w:bodyDiv w:val="1"/>
      <w:marLeft w:val="0"/>
      <w:marRight w:val="0"/>
      <w:marTop w:val="0"/>
      <w:marBottom w:val="0"/>
      <w:divBdr>
        <w:top w:val="none" w:sz="0" w:space="0" w:color="auto"/>
        <w:left w:val="none" w:sz="0" w:space="0" w:color="auto"/>
        <w:bottom w:val="none" w:sz="0" w:space="0" w:color="auto"/>
        <w:right w:val="none" w:sz="0" w:space="0" w:color="auto"/>
      </w:divBdr>
    </w:div>
    <w:div w:id="720445836">
      <w:bodyDiv w:val="1"/>
      <w:marLeft w:val="0"/>
      <w:marRight w:val="0"/>
      <w:marTop w:val="0"/>
      <w:marBottom w:val="0"/>
      <w:divBdr>
        <w:top w:val="none" w:sz="0" w:space="0" w:color="auto"/>
        <w:left w:val="none" w:sz="0" w:space="0" w:color="auto"/>
        <w:bottom w:val="none" w:sz="0" w:space="0" w:color="auto"/>
        <w:right w:val="none" w:sz="0" w:space="0" w:color="auto"/>
      </w:divBdr>
    </w:div>
    <w:div w:id="757361694">
      <w:bodyDiv w:val="1"/>
      <w:marLeft w:val="0"/>
      <w:marRight w:val="0"/>
      <w:marTop w:val="0"/>
      <w:marBottom w:val="0"/>
      <w:divBdr>
        <w:top w:val="none" w:sz="0" w:space="0" w:color="auto"/>
        <w:left w:val="none" w:sz="0" w:space="0" w:color="auto"/>
        <w:bottom w:val="none" w:sz="0" w:space="0" w:color="auto"/>
        <w:right w:val="none" w:sz="0" w:space="0" w:color="auto"/>
      </w:divBdr>
    </w:div>
    <w:div w:id="781074576">
      <w:bodyDiv w:val="1"/>
      <w:marLeft w:val="0"/>
      <w:marRight w:val="0"/>
      <w:marTop w:val="0"/>
      <w:marBottom w:val="0"/>
      <w:divBdr>
        <w:top w:val="none" w:sz="0" w:space="0" w:color="auto"/>
        <w:left w:val="none" w:sz="0" w:space="0" w:color="auto"/>
        <w:bottom w:val="none" w:sz="0" w:space="0" w:color="auto"/>
        <w:right w:val="none" w:sz="0" w:space="0" w:color="auto"/>
      </w:divBdr>
    </w:div>
    <w:div w:id="1022321278">
      <w:bodyDiv w:val="1"/>
      <w:marLeft w:val="0"/>
      <w:marRight w:val="0"/>
      <w:marTop w:val="0"/>
      <w:marBottom w:val="0"/>
      <w:divBdr>
        <w:top w:val="none" w:sz="0" w:space="0" w:color="auto"/>
        <w:left w:val="none" w:sz="0" w:space="0" w:color="auto"/>
        <w:bottom w:val="none" w:sz="0" w:space="0" w:color="auto"/>
        <w:right w:val="none" w:sz="0" w:space="0" w:color="auto"/>
      </w:divBdr>
    </w:div>
    <w:div w:id="1026249291">
      <w:bodyDiv w:val="1"/>
      <w:marLeft w:val="0"/>
      <w:marRight w:val="0"/>
      <w:marTop w:val="0"/>
      <w:marBottom w:val="0"/>
      <w:divBdr>
        <w:top w:val="none" w:sz="0" w:space="0" w:color="auto"/>
        <w:left w:val="none" w:sz="0" w:space="0" w:color="auto"/>
        <w:bottom w:val="none" w:sz="0" w:space="0" w:color="auto"/>
        <w:right w:val="none" w:sz="0" w:space="0" w:color="auto"/>
      </w:divBdr>
      <w:divsChild>
        <w:div w:id="1556769087">
          <w:marLeft w:val="0"/>
          <w:marRight w:val="0"/>
          <w:marTop w:val="0"/>
          <w:marBottom w:val="0"/>
          <w:divBdr>
            <w:top w:val="none" w:sz="0" w:space="0" w:color="auto"/>
            <w:left w:val="none" w:sz="0" w:space="0" w:color="auto"/>
            <w:bottom w:val="none" w:sz="0" w:space="0" w:color="auto"/>
            <w:right w:val="none" w:sz="0" w:space="0" w:color="auto"/>
          </w:divBdr>
        </w:div>
      </w:divsChild>
    </w:div>
    <w:div w:id="1137336802">
      <w:bodyDiv w:val="1"/>
      <w:marLeft w:val="0"/>
      <w:marRight w:val="0"/>
      <w:marTop w:val="0"/>
      <w:marBottom w:val="0"/>
      <w:divBdr>
        <w:top w:val="none" w:sz="0" w:space="0" w:color="auto"/>
        <w:left w:val="none" w:sz="0" w:space="0" w:color="auto"/>
        <w:bottom w:val="none" w:sz="0" w:space="0" w:color="auto"/>
        <w:right w:val="none" w:sz="0" w:space="0" w:color="auto"/>
      </w:divBdr>
    </w:div>
    <w:div w:id="1197891239">
      <w:bodyDiv w:val="1"/>
      <w:marLeft w:val="0"/>
      <w:marRight w:val="0"/>
      <w:marTop w:val="0"/>
      <w:marBottom w:val="0"/>
      <w:divBdr>
        <w:top w:val="none" w:sz="0" w:space="0" w:color="auto"/>
        <w:left w:val="none" w:sz="0" w:space="0" w:color="auto"/>
        <w:bottom w:val="none" w:sz="0" w:space="0" w:color="auto"/>
        <w:right w:val="none" w:sz="0" w:space="0" w:color="auto"/>
      </w:divBdr>
    </w:div>
    <w:div w:id="1512984832">
      <w:bodyDiv w:val="1"/>
      <w:marLeft w:val="0"/>
      <w:marRight w:val="0"/>
      <w:marTop w:val="0"/>
      <w:marBottom w:val="0"/>
      <w:divBdr>
        <w:top w:val="none" w:sz="0" w:space="0" w:color="auto"/>
        <w:left w:val="none" w:sz="0" w:space="0" w:color="auto"/>
        <w:bottom w:val="none" w:sz="0" w:space="0" w:color="auto"/>
        <w:right w:val="none" w:sz="0" w:space="0" w:color="auto"/>
      </w:divBdr>
    </w:div>
    <w:div w:id="1611467881">
      <w:bodyDiv w:val="1"/>
      <w:marLeft w:val="0"/>
      <w:marRight w:val="0"/>
      <w:marTop w:val="0"/>
      <w:marBottom w:val="0"/>
      <w:divBdr>
        <w:top w:val="none" w:sz="0" w:space="0" w:color="auto"/>
        <w:left w:val="none" w:sz="0" w:space="0" w:color="auto"/>
        <w:bottom w:val="none" w:sz="0" w:space="0" w:color="auto"/>
        <w:right w:val="none" w:sz="0" w:space="0" w:color="auto"/>
      </w:divBdr>
    </w:div>
    <w:div w:id="1666397537">
      <w:bodyDiv w:val="1"/>
      <w:marLeft w:val="0"/>
      <w:marRight w:val="0"/>
      <w:marTop w:val="0"/>
      <w:marBottom w:val="0"/>
      <w:divBdr>
        <w:top w:val="none" w:sz="0" w:space="0" w:color="auto"/>
        <w:left w:val="none" w:sz="0" w:space="0" w:color="auto"/>
        <w:bottom w:val="none" w:sz="0" w:space="0" w:color="auto"/>
        <w:right w:val="none" w:sz="0" w:space="0" w:color="auto"/>
      </w:divBdr>
    </w:div>
    <w:div w:id="1678725206">
      <w:bodyDiv w:val="1"/>
      <w:marLeft w:val="0"/>
      <w:marRight w:val="0"/>
      <w:marTop w:val="0"/>
      <w:marBottom w:val="0"/>
      <w:divBdr>
        <w:top w:val="none" w:sz="0" w:space="0" w:color="auto"/>
        <w:left w:val="none" w:sz="0" w:space="0" w:color="auto"/>
        <w:bottom w:val="none" w:sz="0" w:space="0" w:color="auto"/>
        <w:right w:val="none" w:sz="0" w:space="0" w:color="auto"/>
      </w:divBdr>
    </w:div>
    <w:div w:id="1705521291">
      <w:bodyDiv w:val="1"/>
      <w:marLeft w:val="0"/>
      <w:marRight w:val="0"/>
      <w:marTop w:val="0"/>
      <w:marBottom w:val="0"/>
      <w:divBdr>
        <w:top w:val="none" w:sz="0" w:space="0" w:color="auto"/>
        <w:left w:val="none" w:sz="0" w:space="0" w:color="auto"/>
        <w:bottom w:val="none" w:sz="0" w:space="0" w:color="auto"/>
        <w:right w:val="none" w:sz="0" w:space="0" w:color="auto"/>
      </w:divBdr>
    </w:div>
    <w:div w:id="1946621020">
      <w:bodyDiv w:val="1"/>
      <w:marLeft w:val="0"/>
      <w:marRight w:val="0"/>
      <w:marTop w:val="0"/>
      <w:marBottom w:val="0"/>
      <w:divBdr>
        <w:top w:val="none" w:sz="0" w:space="0" w:color="auto"/>
        <w:left w:val="none" w:sz="0" w:space="0" w:color="auto"/>
        <w:bottom w:val="none" w:sz="0" w:space="0" w:color="auto"/>
        <w:right w:val="none" w:sz="0" w:space="0" w:color="auto"/>
      </w:divBdr>
    </w:div>
    <w:div w:id="1949003826">
      <w:bodyDiv w:val="1"/>
      <w:marLeft w:val="0"/>
      <w:marRight w:val="0"/>
      <w:marTop w:val="0"/>
      <w:marBottom w:val="0"/>
      <w:divBdr>
        <w:top w:val="none" w:sz="0" w:space="0" w:color="auto"/>
        <w:left w:val="none" w:sz="0" w:space="0" w:color="auto"/>
        <w:bottom w:val="none" w:sz="0" w:space="0" w:color="auto"/>
        <w:right w:val="none" w:sz="0" w:space="0" w:color="auto"/>
      </w:divBdr>
      <w:divsChild>
        <w:div w:id="1010372932">
          <w:marLeft w:val="0"/>
          <w:marRight w:val="0"/>
          <w:marTop w:val="0"/>
          <w:marBottom w:val="0"/>
          <w:divBdr>
            <w:top w:val="none" w:sz="0" w:space="0" w:color="auto"/>
            <w:left w:val="none" w:sz="0" w:space="0" w:color="auto"/>
            <w:bottom w:val="none" w:sz="0" w:space="0" w:color="auto"/>
            <w:right w:val="none" w:sz="0" w:space="0" w:color="auto"/>
          </w:divBdr>
          <w:divsChild>
            <w:div w:id="276109512">
              <w:marLeft w:val="0"/>
              <w:marRight w:val="0"/>
              <w:marTop w:val="0"/>
              <w:marBottom w:val="0"/>
              <w:divBdr>
                <w:top w:val="none" w:sz="0" w:space="0" w:color="auto"/>
                <w:left w:val="none" w:sz="0" w:space="0" w:color="auto"/>
                <w:bottom w:val="none" w:sz="0" w:space="0" w:color="auto"/>
                <w:right w:val="none" w:sz="0" w:space="0" w:color="auto"/>
              </w:divBdr>
              <w:divsChild>
                <w:div w:id="332952745">
                  <w:marLeft w:val="0"/>
                  <w:marRight w:val="0"/>
                  <w:marTop w:val="0"/>
                  <w:marBottom w:val="0"/>
                  <w:divBdr>
                    <w:top w:val="none" w:sz="0" w:space="0" w:color="auto"/>
                    <w:left w:val="none" w:sz="0" w:space="0" w:color="auto"/>
                    <w:bottom w:val="none" w:sz="0" w:space="0" w:color="auto"/>
                    <w:right w:val="none" w:sz="0" w:space="0" w:color="auto"/>
                  </w:divBdr>
                </w:div>
              </w:divsChild>
            </w:div>
            <w:div w:id="1389959912">
              <w:marLeft w:val="0"/>
              <w:marRight w:val="0"/>
              <w:marTop w:val="0"/>
              <w:marBottom w:val="0"/>
              <w:divBdr>
                <w:top w:val="none" w:sz="0" w:space="0" w:color="auto"/>
                <w:left w:val="none" w:sz="0" w:space="0" w:color="auto"/>
                <w:bottom w:val="none" w:sz="0" w:space="0" w:color="auto"/>
                <w:right w:val="none" w:sz="0" w:space="0" w:color="auto"/>
              </w:divBdr>
              <w:divsChild>
                <w:div w:id="100967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18029">
          <w:marLeft w:val="0"/>
          <w:marRight w:val="0"/>
          <w:marTop w:val="0"/>
          <w:marBottom w:val="0"/>
          <w:divBdr>
            <w:top w:val="none" w:sz="0" w:space="0" w:color="auto"/>
            <w:left w:val="none" w:sz="0" w:space="0" w:color="auto"/>
            <w:bottom w:val="none" w:sz="0" w:space="0" w:color="auto"/>
            <w:right w:val="none" w:sz="0" w:space="0" w:color="auto"/>
          </w:divBdr>
          <w:divsChild>
            <w:div w:id="309946507">
              <w:marLeft w:val="0"/>
              <w:marRight w:val="0"/>
              <w:marTop w:val="0"/>
              <w:marBottom w:val="0"/>
              <w:divBdr>
                <w:top w:val="none" w:sz="0" w:space="0" w:color="auto"/>
                <w:left w:val="none" w:sz="0" w:space="0" w:color="auto"/>
                <w:bottom w:val="none" w:sz="0" w:space="0" w:color="auto"/>
                <w:right w:val="none" w:sz="0" w:space="0" w:color="auto"/>
              </w:divBdr>
              <w:divsChild>
                <w:div w:id="17677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5047">
      <w:bodyDiv w:val="1"/>
      <w:marLeft w:val="0"/>
      <w:marRight w:val="0"/>
      <w:marTop w:val="0"/>
      <w:marBottom w:val="0"/>
      <w:divBdr>
        <w:top w:val="none" w:sz="0" w:space="0" w:color="auto"/>
        <w:left w:val="none" w:sz="0" w:space="0" w:color="auto"/>
        <w:bottom w:val="none" w:sz="0" w:space="0" w:color="auto"/>
        <w:right w:val="none" w:sz="0" w:space="0" w:color="auto"/>
      </w:divBdr>
    </w:div>
    <w:div w:id="20577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5"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8" ma:contentTypeDescription="Create a new document." ma:contentTypeScope="" ma:versionID="37762aade61970cea1f26aae188e6c54">
  <xsd:schema xmlns:xsd="http://www.w3.org/2001/XMLSchema" xmlns:xs="http://www.w3.org/2001/XMLSchema" xmlns:p="http://schemas.microsoft.com/office/2006/metadata/properties" xmlns:ns2="52c93ea8-e2de-466c-b401-d7fabeb9490e" targetNamespace="http://schemas.microsoft.com/office/2006/metadata/properties" ma:root="true" ma:fieldsID="5b255f0827b1b01c62b300cf1fb7085a"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A1DE5-C5B0-4694-89EB-DD21957FA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04304C-1E26-4978-98DC-88DCEE734CD8}">
  <ds:schemaRefs>
    <ds:schemaRef ds:uri="http://schemas.microsoft.com/sharepoint/v3/contenttype/forms"/>
  </ds:schemaRefs>
</ds:datastoreItem>
</file>

<file path=customXml/itemProps3.xml><?xml version="1.0" encoding="utf-8"?>
<ds:datastoreItem xmlns:ds="http://schemas.openxmlformats.org/officeDocument/2006/customXml" ds:itemID="{34C1A795-8C94-41ED-B5F1-4FAFA2EB1E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A90F20-0DFF-4C37-B7D4-C9ADE1FB0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21</Pages>
  <Words>9923</Words>
  <Characters>53590</Characters>
  <Application>Microsoft Office Word</Application>
  <DocSecurity>0</DocSecurity>
  <Lines>446</Lines>
  <Paragraphs>126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Hewlett-Packard Company</Company>
  <LinksUpToDate>false</LinksUpToDate>
  <CharactersWithSpaces>63387</CharactersWithSpaces>
  <SharedDoc>false</SharedDoc>
  <HLinks>
    <vt:vector size="42" baseType="variant">
      <vt:variant>
        <vt:i4>983152</vt:i4>
      </vt:variant>
      <vt:variant>
        <vt:i4>21</vt:i4>
      </vt:variant>
      <vt:variant>
        <vt:i4>0</vt:i4>
      </vt:variant>
      <vt:variant>
        <vt:i4>5</vt:i4>
      </vt:variant>
      <vt:variant>
        <vt:lpwstr>http://www.planalto.gov.br/ccivil_03/LEIS/L8666cons.htm</vt:lpwstr>
      </vt:variant>
      <vt:variant>
        <vt:lpwstr>art33</vt:lpwstr>
      </vt:variant>
      <vt:variant>
        <vt:i4>1310751</vt:i4>
      </vt:variant>
      <vt:variant>
        <vt:i4>18</vt:i4>
      </vt:variant>
      <vt:variant>
        <vt:i4>0</vt:i4>
      </vt:variant>
      <vt:variant>
        <vt:i4>5</vt:i4>
      </vt:variant>
      <vt:variant>
        <vt:lpwstr>http://contas.tcu.gov.br/sisdoc/ObterDocumentoSisdoc?codPapelTramitavel=54982338</vt:lpwstr>
      </vt:variant>
      <vt:variant>
        <vt:lpwstr/>
      </vt:variant>
      <vt:variant>
        <vt:i4>1310741</vt:i4>
      </vt:variant>
      <vt:variant>
        <vt:i4>15</vt:i4>
      </vt:variant>
      <vt:variant>
        <vt:i4>0</vt:i4>
      </vt:variant>
      <vt:variant>
        <vt:i4>5</vt:i4>
      </vt:variant>
      <vt:variant>
        <vt:lpwstr>http://contas.tcu.gov.br/sisdoc/ObterDocumentoSisdoc?codPapelTramitavel=54982398</vt:lpwstr>
      </vt:variant>
      <vt:variant>
        <vt:lpwstr/>
      </vt:variant>
      <vt:variant>
        <vt:i4>5439517</vt:i4>
      </vt:variant>
      <vt:variant>
        <vt:i4>12</vt:i4>
      </vt:variant>
      <vt:variant>
        <vt:i4>0</vt:i4>
      </vt:variant>
      <vt:variant>
        <vt:i4>5</vt:i4>
      </vt:variant>
      <vt:variant>
        <vt:lpwstr>http://www.planalto.gov.br/ccivil_03/_Ato2011-2014/2011/Lei/L12462.htm</vt:lpwstr>
      </vt:variant>
      <vt:variant>
        <vt:lpwstr>art8%C2%A76</vt:lpwstr>
      </vt:variant>
      <vt:variant>
        <vt:i4>5439517</vt:i4>
      </vt:variant>
      <vt:variant>
        <vt:i4>9</vt:i4>
      </vt:variant>
      <vt:variant>
        <vt:i4>0</vt:i4>
      </vt:variant>
      <vt:variant>
        <vt:i4>5</vt:i4>
      </vt:variant>
      <vt:variant>
        <vt:lpwstr>http://www.planalto.gov.br/ccivil_03/_Ato2011-2014/2011/Lei/L12462.htm</vt:lpwstr>
      </vt:variant>
      <vt:variant>
        <vt:lpwstr>art8%C2%A74</vt:lpwstr>
      </vt:variant>
      <vt:variant>
        <vt:i4>5439517</vt:i4>
      </vt:variant>
      <vt:variant>
        <vt:i4>6</vt:i4>
      </vt:variant>
      <vt:variant>
        <vt:i4>0</vt:i4>
      </vt:variant>
      <vt:variant>
        <vt:i4>5</vt:i4>
      </vt:variant>
      <vt:variant>
        <vt:lpwstr>http://www.planalto.gov.br/ccivil_03/_Ato2011-2014/2011/Lei/L12462.htm</vt:lpwstr>
      </vt:variant>
      <vt:variant>
        <vt:lpwstr>art8%C2%A73</vt:lpwstr>
      </vt:variant>
      <vt:variant>
        <vt:i4>2228230</vt:i4>
      </vt:variant>
      <vt:variant>
        <vt:i4>0</vt:i4>
      </vt:variant>
      <vt:variant>
        <vt:i4>0</vt:i4>
      </vt:variant>
      <vt:variant>
        <vt:i4>5</vt:i4>
      </vt:variant>
      <vt:variant>
        <vt:lpwstr>mailto:cgu.modeloscontratacao@agu.gov.br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EDUARDO DOTTI</dc:creator>
  <cp:lastModifiedBy>Célio Lopes</cp:lastModifiedBy>
  <cp:revision>5</cp:revision>
  <cp:lastPrinted>2020-09-08T19:14:00Z</cp:lastPrinted>
  <dcterms:created xsi:type="dcterms:W3CDTF">2020-10-01T11:48:00Z</dcterms:created>
  <dcterms:modified xsi:type="dcterms:W3CDTF">2020-10-01T12:23:00Z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