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2A" w:rsidRDefault="003B4F2A" w:rsidP="003E2585">
      <w:pPr>
        <w:spacing w:before="60" w:after="60" w:line="360" w:lineRule="auto"/>
      </w:pPr>
    </w:p>
    <w:p w:rsidR="003B4F2A" w:rsidRDefault="003B4F2A" w:rsidP="003E2585">
      <w:pPr>
        <w:spacing w:before="60" w:after="60" w:line="360" w:lineRule="auto"/>
      </w:pPr>
    </w:p>
    <w:p w:rsidR="001740B6" w:rsidRPr="001740B6" w:rsidRDefault="00781E21" w:rsidP="003E2585">
      <w:pPr>
        <w:spacing w:before="60" w:after="6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proofErr w:type="gramStart"/>
      <w:r>
        <w:rPr>
          <w:b/>
          <w:sz w:val="28"/>
          <w:szCs w:val="28"/>
        </w:rPr>
        <w:t xml:space="preserve"> </w:t>
      </w:r>
      <w:r w:rsidR="007379D9">
        <w:rPr>
          <w:b/>
          <w:sz w:val="28"/>
          <w:szCs w:val="28"/>
        </w:rPr>
        <w:t xml:space="preserve"> </w:t>
      </w:r>
      <w:proofErr w:type="gramEnd"/>
      <w:r w:rsidR="00C9435D">
        <w:rPr>
          <w:b/>
          <w:sz w:val="28"/>
          <w:szCs w:val="28"/>
        </w:rPr>
        <w:t>E  C  L  A  R  A  Ç  Ã  O</w:t>
      </w:r>
    </w:p>
    <w:p w:rsidR="003B4F2A" w:rsidRDefault="003B4F2A" w:rsidP="003E2585">
      <w:pPr>
        <w:spacing w:before="60" w:after="60" w:line="360" w:lineRule="auto"/>
      </w:pPr>
    </w:p>
    <w:p w:rsidR="00781E21" w:rsidRDefault="00C9435D" w:rsidP="00781E21">
      <w:pPr>
        <w:spacing w:before="240" w:line="360" w:lineRule="auto"/>
        <w:ind w:firstLine="708"/>
      </w:pPr>
      <w:r>
        <w:t>DECLARO para os fins que se fizerem necessários, que os quantitativos e valores constantes</w:t>
      </w:r>
      <w:r w:rsidR="001B7EB4">
        <w:t xml:space="preserve"> na planilha orçamentária dos</w:t>
      </w:r>
      <w:r w:rsidR="00781E21">
        <w:t xml:space="preserve"> </w:t>
      </w:r>
      <w:r w:rsidR="001B7EB4">
        <w:rPr>
          <w:b/>
        </w:rPr>
        <w:t>SERVIÇOS DE ADEQUAÇÃO DAS INSTALAÇÕES DO BLOCO DE LABORATÓRIOS DAS ENGENHERIARAS</w:t>
      </w:r>
      <w:r w:rsidR="007379D9">
        <w:rPr>
          <w:b/>
        </w:rPr>
        <w:t xml:space="preserve">, NO </w:t>
      </w:r>
      <w:r w:rsidR="007379D9" w:rsidRPr="009E79F1">
        <w:rPr>
          <w:b/>
        </w:rPr>
        <w:t xml:space="preserve">CAMPUS </w:t>
      </w:r>
      <w:r w:rsidR="001B7EB4">
        <w:rPr>
          <w:b/>
        </w:rPr>
        <w:t xml:space="preserve">DA UFERSA </w:t>
      </w:r>
      <w:r w:rsidR="007379D9" w:rsidRPr="009E79F1">
        <w:rPr>
          <w:b/>
        </w:rPr>
        <w:t xml:space="preserve">DE </w:t>
      </w:r>
      <w:r w:rsidR="007379D9">
        <w:rPr>
          <w:b/>
        </w:rPr>
        <w:t>MOSSORÓ/ RN</w:t>
      </w:r>
      <w:r w:rsidR="007379D9">
        <w:t xml:space="preserve"> </w:t>
      </w:r>
      <w:r>
        <w:t xml:space="preserve">são, respectivamente, compatíveis com os quantitativos do respectivo projeto de engenharia e com os valores medianos de seus correspondentes no Sistema Nacional de Pesquisa de Custos e Índices da Construção Civil (SINAPI), mantido pela Caixa Econômica Federal. Para os </w:t>
      </w:r>
      <w:r w:rsidR="001B7EB4">
        <w:t>serviços</w:t>
      </w:r>
      <w:r>
        <w:t xml:space="preserve"> não existentes nesta referência, foram utilizadas as composições do SEINFRA (CE)</w:t>
      </w:r>
      <w:r w:rsidR="001B7EB4">
        <w:t>,</w:t>
      </w:r>
      <w:r w:rsidR="00781E21">
        <w:t xml:space="preserve"> do ORSE (SE)</w:t>
      </w:r>
      <w:r w:rsidR="001B7EB4">
        <w:t xml:space="preserve"> e composições próprias</w:t>
      </w:r>
      <w:r>
        <w:t>.</w:t>
      </w:r>
      <w:r w:rsidR="001B7EB4">
        <w:t xml:space="preserve"> Para os insumos não disponíveis nos bancos já mencionados foram realizadas cotações de preço de mercado em pelo menos </w:t>
      </w:r>
      <w:proofErr w:type="gramStart"/>
      <w:r w:rsidR="001B7EB4">
        <w:t>3</w:t>
      </w:r>
      <w:proofErr w:type="gramEnd"/>
      <w:r w:rsidR="001B7EB4">
        <w:t xml:space="preserve"> (três) empresas, utilizando como referência o valor mediano.</w:t>
      </w:r>
      <w:bookmarkStart w:id="0" w:name="_GoBack"/>
      <w:bookmarkEnd w:id="0"/>
    </w:p>
    <w:p w:rsidR="007379D9" w:rsidRDefault="007379D9" w:rsidP="00781E21">
      <w:pPr>
        <w:spacing w:before="240" w:line="360" w:lineRule="auto"/>
        <w:ind w:firstLine="708"/>
      </w:pPr>
    </w:p>
    <w:p w:rsidR="00C9435D" w:rsidRDefault="007379D9" w:rsidP="007379D9">
      <w:pPr>
        <w:spacing w:after="0" w:line="360" w:lineRule="auto"/>
      </w:pPr>
      <w:r>
        <w:t xml:space="preserve">Engenheiro Civil Responsável: </w:t>
      </w:r>
      <w:proofErr w:type="spellStart"/>
      <w:r w:rsidR="001B7EB4">
        <w:rPr>
          <w:b/>
        </w:rPr>
        <w:t>Hallyson</w:t>
      </w:r>
      <w:proofErr w:type="spellEnd"/>
      <w:r w:rsidR="001B7EB4">
        <w:rPr>
          <w:b/>
        </w:rPr>
        <w:t xml:space="preserve"> Renato Carvalho de Oliveira</w:t>
      </w:r>
    </w:p>
    <w:p w:rsidR="007379D9" w:rsidRDefault="007379D9" w:rsidP="007379D9">
      <w:pPr>
        <w:spacing w:after="0" w:line="360" w:lineRule="auto"/>
      </w:pPr>
      <w:r>
        <w:t xml:space="preserve">CREA: </w:t>
      </w:r>
      <w:r w:rsidR="001B7EB4">
        <w:rPr>
          <w:b/>
        </w:rPr>
        <w:t>210176366-4</w:t>
      </w:r>
    </w:p>
    <w:p w:rsidR="007379D9" w:rsidRDefault="007379D9" w:rsidP="007379D9">
      <w:pPr>
        <w:spacing w:after="0" w:line="360" w:lineRule="auto"/>
      </w:pPr>
      <w:r>
        <w:t xml:space="preserve">CPF: </w:t>
      </w:r>
      <w:r w:rsidR="001B7EB4">
        <w:rPr>
          <w:b/>
        </w:rPr>
        <w:t>036.311.464-50</w:t>
      </w:r>
      <w:r w:rsidRPr="007379D9">
        <w:rPr>
          <w:b/>
        </w:rPr>
        <w:tab/>
      </w:r>
    </w:p>
    <w:p w:rsidR="007379D9" w:rsidRDefault="007379D9" w:rsidP="007379D9">
      <w:pPr>
        <w:spacing w:after="0" w:line="360" w:lineRule="auto"/>
      </w:pPr>
      <w:r>
        <w:t>Endereço:</w:t>
      </w:r>
      <w:r w:rsidRPr="007379D9">
        <w:t xml:space="preserve"> </w:t>
      </w:r>
      <w:r w:rsidRPr="007379D9">
        <w:rPr>
          <w:b/>
        </w:rPr>
        <w:t>Av. Francisco Mota, 572 - Costa e Silva, Mossoró-RN, CEP: 59625-</w:t>
      </w:r>
      <w:proofErr w:type="gramStart"/>
      <w:r w:rsidRPr="007379D9">
        <w:rPr>
          <w:b/>
        </w:rPr>
        <w:t>900</w:t>
      </w:r>
      <w:proofErr w:type="gramEnd"/>
    </w:p>
    <w:p w:rsidR="007379D9" w:rsidRDefault="007379D9" w:rsidP="007379D9">
      <w:pPr>
        <w:spacing w:after="0" w:line="360" w:lineRule="auto"/>
      </w:pPr>
      <w:r>
        <w:t xml:space="preserve">Fone: </w:t>
      </w:r>
      <w:r w:rsidRPr="007379D9">
        <w:rPr>
          <w:b/>
        </w:rPr>
        <w:t>(84) 3317-8279</w:t>
      </w:r>
    </w:p>
    <w:p w:rsidR="007379D9" w:rsidRDefault="007379D9" w:rsidP="007379D9">
      <w:pPr>
        <w:spacing w:after="0" w:line="360" w:lineRule="auto"/>
      </w:pPr>
    </w:p>
    <w:p w:rsidR="007379D9" w:rsidRDefault="007379D9" w:rsidP="007379D9">
      <w:pPr>
        <w:spacing w:after="0" w:line="360" w:lineRule="auto"/>
      </w:pPr>
    </w:p>
    <w:p w:rsidR="00CE3410" w:rsidRDefault="00CE3410" w:rsidP="007379D9">
      <w:pPr>
        <w:spacing w:after="0" w:line="360" w:lineRule="auto"/>
      </w:pPr>
      <w:r>
        <w:t xml:space="preserve">Mossoró/ RN, </w:t>
      </w:r>
      <w:r w:rsidR="001B7EB4">
        <w:t>14</w:t>
      </w:r>
      <w:r>
        <w:t xml:space="preserve"> de </w:t>
      </w:r>
      <w:r w:rsidR="001B7EB4">
        <w:t xml:space="preserve">setembro </w:t>
      </w:r>
      <w:r>
        <w:t>de 201</w:t>
      </w:r>
      <w:r w:rsidR="007379D9">
        <w:t>8</w:t>
      </w:r>
      <w:r>
        <w:t>.</w:t>
      </w:r>
    </w:p>
    <w:p w:rsidR="00CE3410" w:rsidRDefault="00CE3410" w:rsidP="003E2585">
      <w:pPr>
        <w:spacing w:before="60" w:after="60" w:line="360" w:lineRule="auto"/>
      </w:pPr>
    </w:p>
    <w:p w:rsidR="00DE784E" w:rsidRDefault="00DE784E" w:rsidP="003E2585">
      <w:pPr>
        <w:spacing w:before="60" w:after="60" w:line="360" w:lineRule="auto"/>
      </w:pPr>
    </w:p>
    <w:p w:rsidR="00CE3410" w:rsidRDefault="008F15EC" w:rsidP="003E2585">
      <w:pPr>
        <w:spacing w:before="60" w:after="60" w:line="360" w:lineRule="auto"/>
        <w:jc w:val="center"/>
      </w:pPr>
      <w:r>
        <w:t>_________________</w:t>
      </w:r>
      <w:r w:rsidR="00781E21">
        <w:t>________</w:t>
      </w:r>
      <w:r>
        <w:t>_________</w:t>
      </w:r>
    </w:p>
    <w:p w:rsidR="001B7EB4" w:rsidRDefault="001B7EB4" w:rsidP="00781E21">
      <w:pPr>
        <w:spacing w:before="60" w:after="60" w:line="240" w:lineRule="auto"/>
        <w:jc w:val="center"/>
        <w:rPr>
          <w:b/>
        </w:rPr>
      </w:pPr>
      <w:proofErr w:type="spellStart"/>
      <w:r w:rsidRPr="001B7EB4">
        <w:rPr>
          <w:b/>
        </w:rPr>
        <w:t>Hallyson</w:t>
      </w:r>
      <w:proofErr w:type="spellEnd"/>
      <w:r w:rsidRPr="001B7EB4">
        <w:rPr>
          <w:b/>
        </w:rPr>
        <w:t xml:space="preserve"> Renato Carvalho de Oliveira </w:t>
      </w:r>
    </w:p>
    <w:p w:rsidR="00781E21" w:rsidRPr="00781E21" w:rsidRDefault="00781E21" w:rsidP="00781E21">
      <w:pPr>
        <w:spacing w:before="60" w:after="60" w:line="240" w:lineRule="auto"/>
        <w:jc w:val="center"/>
        <w:rPr>
          <w:lang w:val="en-US"/>
        </w:rPr>
      </w:pPr>
      <w:r w:rsidRPr="00781E21">
        <w:rPr>
          <w:lang w:val="en-US"/>
        </w:rPr>
        <w:t xml:space="preserve">Eng. Civil – CREA/RN: </w:t>
      </w:r>
      <w:r w:rsidR="001B7EB4" w:rsidRPr="001B7EB4">
        <w:rPr>
          <w:lang w:val="en-US"/>
        </w:rPr>
        <w:t>210176366-4</w:t>
      </w:r>
    </w:p>
    <w:p w:rsidR="00781E21" w:rsidRPr="00781E21" w:rsidRDefault="00781E21" w:rsidP="00781E21">
      <w:pPr>
        <w:spacing w:before="60" w:after="60" w:line="240" w:lineRule="auto"/>
        <w:jc w:val="center"/>
        <w:rPr>
          <w:lang w:val="en-US"/>
        </w:rPr>
      </w:pPr>
      <w:r w:rsidRPr="00781E21">
        <w:rPr>
          <w:lang w:val="en-US"/>
        </w:rPr>
        <w:t xml:space="preserve">SIAPE: </w:t>
      </w:r>
      <w:r w:rsidR="001B7EB4">
        <w:rPr>
          <w:lang w:val="en-US"/>
        </w:rPr>
        <w:t>1801125</w:t>
      </w:r>
    </w:p>
    <w:sectPr w:rsidR="00781E21" w:rsidRPr="00781E21" w:rsidSect="00DD6A7F">
      <w:headerReference w:type="default" r:id="rId8"/>
      <w:footerReference w:type="default" r:id="rId9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DA5" w:rsidRDefault="00150DA5" w:rsidP="00DD6A7F">
      <w:pPr>
        <w:spacing w:after="0" w:line="240" w:lineRule="auto"/>
      </w:pPr>
      <w:r>
        <w:separator/>
      </w:r>
    </w:p>
  </w:endnote>
  <w:endnote w:type="continuationSeparator" w:id="0">
    <w:p w:rsidR="00150DA5" w:rsidRDefault="00150DA5" w:rsidP="00DD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A7F" w:rsidRDefault="00AC4BFB" w:rsidP="00D25B6E">
    <w:pPr>
      <w:pStyle w:val="Rodap"/>
      <w:pBdr>
        <w:top w:val="single" w:sz="4" w:space="1" w:color="auto"/>
      </w:pBdr>
    </w:pPr>
    <w:r w:rsidRPr="0053388D">
      <w:rPr>
        <w:sz w:val="14"/>
        <w:szCs w:val="14"/>
      </w:rPr>
      <w:t>SUPERINTENDÊNCIA DE INFRAESTRUTURA – SIN/UFERSA</w:t>
    </w:r>
    <w:r w:rsidR="00D25B6E">
      <w:rPr>
        <w:sz w:val="14"/>
        <w:szCs w:val="14"/>
      </w:rPr>
      <w:t xml:space="preserve">                        </w:t>
    </w:r>
    <w:r w:rsidR="00D25B6E" w:rsidRPr="00D25B6E">
      <w:rPr>
        <w:sz w:val="14"/>
        <w:szCs w:val="14"/>
      </w:rPr>
      <w:t>Av. Francisco Mota, 572</w:t>
    </w:r>
    <w:r w:rsidR="00D25B6E">
      <w:rPr>
        <w:sz w:val="14"/>
        <w:szCs w:val="14"/>
      </w:rPr>
      <w:t xml:space="preserve"> - </w:t>
    </w:r>
    <w:r w:rsidR="00D25B6E" w:rsidRPr="00D25B6E">
      <w:rPr>
        <w:sz w:val="14"/>
        <w:szCs w:val="14"/>
      </w:rPr>
      <w:t>Bairro Costa e Silva</w:t>
    </w:r>
    <w:r w:rsidR="00D25B6E">
      <w:rPr>
        <w:sz w:val="14"/>
        <w:szCs w:val="14"/>
      </w:rPr>
      <w:t xml:space="preserve">.   </w:t>
    </w:r>
    <w:r w:rsidR="00D25B6E" w:rsidRPr="00D25B6E">
      <w:rPr>
        <w:sz w:val="14"/>
        <w:szCs w:val="14"/>
      </w:rPr>
      <w:t>Mossoró-RN | CEP: 59.625-900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DA5" w:rsidRDefault="00150DA5" w:rsidP="00DD6A7F">
      <w:pPr>
        <w:spacing w:after="0" w:line="240" w:lineRule="auto"/>
      </w:pPr>
      <w:r>
        <w:separator/>
      </w:r>
    </w:p>
  </w:footnote>
  <w:footnote w:type="continuationSeparator" w:id="0">
    <w:p w:rsidR="00150DA5" w:rsidRDefault="00150DA5" w:rsidP="00DD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5000" w:type="pct"/>
      <w:tblBorders>
        <w:top w:val="none" w:sz="0" w:space="0" w:color="auto"/>
        <w:left w:val="none" w:sz="0" w:space="0" w:color="auto"/>
        <w:bottom w:val="single" w:sz="8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56"/>
      <w:gridCol w:w="5708"/>
      <w:gridCol w:w="1351"/>
      <w:gridCol w:w="222"/>
    </w:tblGrid>
    <w:tr w:rsidR="00AC4BFB" w:rsidRPr="00DD6A7F" w:rsidTr="00AC4BFB">
      <w:tc>
        <w:tcPr>
          <w:tcW w:w="1410" w:type="pct"/>
          <w:vAlign w:val="center"/>
        </w:tcPr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before="120" w:after="120" w:line="360" w:lineRule="auto"/>
            <w:ind w:right="360"/>
            <w:rPr>
              <w:rFonts w:cs="Arial"/>
              <w:szCs w:val="22"/>
            </w:rPr>
          </w:pPr>
          <w:r w:rsidRPr="00DD6A7F">
            <w:rPr>
              <w:rFonts w:cs="Arial"/>
              <w:noProof/>
            </w:rPr>
            <w:drawing>
              <wp:inline distT="0" distB="0" distL="0" distR="0">
                <wp:extent cx="1422191" cy="419100"/>
                <wp:effectExtent l="19050" t="0" r="6559" b="0"/>
                <wp:docPr id="1" name="Imagem 0" descr="logo ufers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ufers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101" cy="419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9" w:type="pct"/>
          <w:vAlign w:val="center"/>
        </w:tcPr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line="276" w:lineRule="auto"/>
            <w:jc w:val="left"/>
            <w:rPr>
              <w:rFonts w:cs="Arial"/>
              <w:sz w:val="18"/>
              <w:szCs w:val="18"/>
            </w:rPr>
          </w:pPr>
          <w:r w:rsidRPr="00DD6A7F">
            <w:rPr>
              <w:rFonts w:cs="Arial"/>
              <w:sz w:val="18"/>
              <w:szCs w:val="18"/>
            </w:rPr>
            <w:t>SERVIÇO PÚBLICO FEDERAL</w:t>
          </w:r>
        </w:p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line="276" w:lineRule="auto"/>
            <w:jc w:val="left"/>
            <w:rPr>
              <w:rFonts w:cs="Arial"/>
              <w:sz w:val="18"/>
              <w:szCs w:val="18"/>
            </w:rPr>
          </w:pPr>
          <w:r w:rsidRPr="00DD6A7F">
            <w:rPr>
              <w:rFonts w:cs="Arial"/>
              <w:sz w:val="18"/>
              <w:szCs w:val="18"/>
            </w:rPr>
            <w:t>MINISTÉRIO DA EDUCAÇÃO</w:t>
          </w:r>
        </w:p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line="276" w:lineRule="auto"/>
            <w:jc w:val="left"/>
            <w:rPr>
              <w:rFonts w:cs="Arial"/>
              <w:sz w:val="18"/>
              <w:szCs w:val="18"/>
            </w:rPr>
          </w:pPr>
          <w:r w:rsidRPr="00DD6A7F">
            <w:rPr>
              <w:rFonts w:cs="Arial"/>
              <w:sz w:val="18"/>
              <w:szCs w:val="18"/>
            </w:rPr>
            <w:t>UNIVERSIDADE FEDERAL RURAL DO SEMI-ÁRIDO</w:t>
          </w:r>
        </w:p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line="276" w:lineRule="auto"/>
            <w:jc w:val="left"/>
            <w:rPr>
              <w:rFonts w:cs="Arial"/>
              <w:szCs w:val="22"/>
            </w:rPr>
          </w:pPr>
          <w:r w:rsidRPr="00DD6A7F">
            <w:rPr>
              <w:rFonts w:cs="Arial"/>
              <w:sz w:val="18"/>
              <w:szCs w:val="18"/>
            </w:rPr>
            <w:t>SUPERINTENDÊNCIA DE INFRA-ESTRUTURA- SIN/ UFERSA</w:t>
          </w:r>
        </w:p>
      </w:tc>
      <w:tc>
        <w:tcPr>
          <w:tcW w:w="449" w:type="pct"/>
        </w:tcPr>
        <w:p w:rsidR="00AC4BFB" w:rsidRPr="00AC4BFB" w:rsidRDefault="00AC4BFB" w:rsidP="00AC4BFB">
          <w:pPr>
            <w:tabs>
              <w:tab w:val="center" w:pos="4419"/>
              <w:tab w:val="right" w:pos="8838"/>
            </w:tabs>
            <w:ind w:right="357"/>
            <w:rPr>
              <w:rFonts w:ascii="Calibri" w:hAnsi="Calibri" w:cs="Calibri"/>
              <w:b/>
              <w:i/>
              <w:sz w:val="56"/>
              <w:szCs w:val="56"/>
            </w:rPr>
          </w:pPr>
          <w:r w:rsidRPr="00AC4BFB">
            <w:rPr>
              <w:rFonts w:ascii="Calibri" w:hAnsi="Calibri" w:cs="Calibri"/>
              <w:b/>
              <w:i/>
              <w:sz w:val="56"/>
              <w:szCs w:val="56"/>
            </w:rPr>
            <w:t>SIN</w:t>
          </w:r>
        </w:p>
      </w:tc>
      <w:tc>
        <w:tcPr>
          <w:tcW w:w="163" w:type="pct"/>
          <w:vAlign w:val="center"/>
        </w:tcPr>
        <w:p w:rsidR="00AC4BFB" w:rsidRPr="00DD6A7F" w:rsidRDefault="00AC4BFB" w:rsidP="00DD6A7F">
          <w:pPr>
            <w:tabs>
              <w:tab w:val="center" w:pos="4419"/>
              <w:tab w:val="right" w:pos="8838"/>
            </w:tabs>
            <w:spacing w:before="120" w:after="120" w:line="360" w:lineRule="auto"/>
            <w:ind w:right="360" w:firstLine="709"/>
            <w:jc w:val="center"/>
            <w:rPr>
              <w:rFonts w:cs="Arial"/>
              <w:szCs w:val="22"/>
            </w:rPr>
          </w:pPr>
        </w:p>
      </w:tc>
    </w:tr>
  </w:tbl>
  <w:p w:rsidR="00DD6A7F" w:rsidRDefault="00DD6A7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60F25"/>
    <w:multiLevelType w:val="hybridMultilevel"/>
    <w:tmpl w:val="4E5A4FEE"/>
    <w:lvl w:ilvl="0" w:tplc="3334B0E2">
      <w:start w:val="1"/>
      <w:numFmt w:val="upperLetter"/>
      <w:pStyle w:val="Ttulo2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04255"/>
    <w:multiLevelType w:val="hybridMultilevel"/>
    <w:tmpl w:val="DEE6BB9E"/>
    <w:lvl w:ilvl="0" w:tplc="8BA6CBD2">
      <w:start w:val="1"/>
      <w:numFmt w:val="decimal"/>
      <w:pStyle w:val="Ttulo1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7F"/>
    <w:rsid w:val="00000D4D"/>
    <w:rsid w:val="000315F0"/>
    <w:rsid w:val="00113F84"/>
    <w:rsid w:val="00150DA5"/>
    <w:rsid w:val="001740B6"/>
    <w:rsid w:val="001B7EB4"/>
    <w:rsid w:val="001D1B7C"/>
    <w:rsid w:val="00257DDA"/>
    <w:rsid w:val="00274B09"/>
    <w:rsid w:val="002C2108"/>
    <w:rsid w:val="00320C32"/>
    <w:rsid w:val="003B4F2A"/>
    <w:rsid w:val="003E1DB8"/>
    <w:rsid w:val="003E2585"/>
    <w:rsid w:val="004122D4"/>
    <w:rsid w:val="00415A4B"/>
    <w:rsid w:val="004F5908"/>
    <w:rsid w:val="00500192"/>
    <w:rsid w:val="00524984"/>
    <w:rsid w:val="0053388D"/>
    <w:rsid w:val="005824BA"/>
    <w:rsid w:val="005D127E"/>
    <w:rsid w:val="005E1ACE"/>
    <w:rsid w:val="006073C3"/>
    <w:rsid w:val="00612842"/>
    <w:rsid w:val="006278A0"/>
    <w:rsid w:val="00702DF3"/>
    <w:rsid w:val="007258D9"/>
    <w:rsid w:val="007379D9"/>
    <w:rsid w:val="00781E21"/>
    <w:rsid w:val="00824A6D"/>
    <w:rsid w:val="00866C42"/>
    <w:rsid w:val="008926CE"/>
    <w:rsid w:val="008A6E4B"/>
    <w:rsid w:val="008F15EC"/>
    <w:rsid w:val="00904735"/>
    <w:rsid w:val="00944ED5"/>
    <w:rsid w:val="009E79F1"/>
    <w:rsid w:val="00A311B7"/>
    <w:rsid w:val="00A406DA"/>
    <w:rsid w:val="00A66364"/>
    <w:rsid w:val="00AA0765"/>
    <w:rsid w:val="00AA08A2"/>
    <w:rsid w:val="00AB2E73"/>
    <w:rsid w:val="00AB437F"/>
    <w:rsid w:val="00AC4BFB"/>
    <w:rsid w:val="00AE35FF"/>
    <w:rsid w:val="00B71E9F"/>
    <w:rsid w:val="00BA43FD"/>
    <w:rsid w:val="00BC4D66"/>
    <w:rsid w:val="00BD37E5"/>
    <w:rsid w:val="00C0662B"/>
    <w:rsid w:val="00C425F3"/>
    <w:rsid w:val="00C713A6"/>
    <w:rsid w:val="00C9435D"/>
    <w:rsid w:val="00CB364A"/>
    <w:rsid w:val="00CB73F6"/>
    <w:rsid w:val="00CE3410"/>
    <w:rsid w:val="00D03020"/>
    <w:rsid w:val="00D25B6E"/>
    <w:rsid w:val="00D5543C"/>
    <w:rsid w:val="00D622DA"/>
    <w:rsid w:val="00DD6A7F"/>
    <w:rsid w:val="00DE784E"/>
    <w:rsid w:val="00E06D3E"/>
    <w:rsid w:val="00E74CC1"/>
    <w:rsid w:val="00E91D86"/>
    <w:rsid w:val="00E972CE"/>
    <w:rsid w:val="00EA139E"/>
    <w:rsid w:val="00F6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DDA"/>
    <w:pPr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AA0765"/>
    <w:pPr>
      <w:keepNext/>
      <w:keepLines/>
      <w:pageBreakBefore/>
      <w:numPr>
        <w:numId w:val="2"/>
      </w:numPr>
      <w:pBdr>
        <w:bottom w:val="single" w:sz="8" w:space="1" w:color="auto"/>
      </w:pBdr>
      <w:spacing w:after="360" w:line="240" w:lineRule="auto"/>
      <w:outlineLvl w:val="0"/>
    </w:pPr>
    <w:rPr>
      <w:rFonts w:ascii="Tahoma" w:eastAsiaTheme="majorEastAsia" w:hAnsi="Tahoma" w:cstheme="majorBidi"/>
      <w:b/>
      <w:bCs/>
      <w:cap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A0765"/>
    <w:pPr>
      <w:keepNext/>
      <w:keepLines/>
      <w:numPr>
        <w:numId w:val="1"/>
      </w:numPr>
      <w:spacing w:before="480" w:after="360" w:line="240" w:lineRule="auto"/>
      <w:outlineLvl w:val="1"/>
    </w:pPr>
    <w:rPr>
      <w:rFonts w:ascii="Tahoma" w:eastAsiaTheme="majorEastAsia" w:hAnsi="Tahoma" w:cstheme="majorBidi"/>
      <w:b/>
      <w:bCs/>
      <w:sz w:val="24"/>
      <w:szCs w:val="2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AA0765"/>
    <w:rPr>
      <w:rFonts w:ascii="Tahoma" w:eastAsiaTheme="majorEastAsia" w:hAnsi="Tahoma" w:cstheme="majorBidi"/>
      <w:b/>
      <w:bCs/>
      <w:sz w:val="24"/>
      <w:szCs w:val="26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AA0765"/>
    <w:rPr>
      <w:rFonts w:ascii="Tahoma" w:eastAsiaTheme="majorEastAsia" w:hAnsi="Tahoma" w:cstheme="majorBidi"/>
      <w:b/>
      <w:bCs/>
      <w:caps/>
      <w:sz w:val="24"/>
      <w:szCs w:val="28"/>
    </w:rPr>
  </w:style>
  <w:style w:type="paragraph" w:customStyle="1" w:styleId="figura">
    <w:name w:val="figura"/>
    <w:basedOn w:val="Normal"/>
    <w:qFormat/>
    <w:rsid w:val="00AA0765"/>
    <w:pPr>
      <w:keepNext/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D6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6A7F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DD6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6A7F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6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6A7F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DDA"/>
    <w:pPr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har"/>
    <w:uiPriority w:val="9"/>
    <w:qFormat/>
    <w:rsid w:val="00AA0765"/>
    <w:pPr>
      <w:keepNext/>
      <w:keepLines/>
      <w:pageBreakBefore/>
      <w:numPr>
        <w:numId w:val="2"/>
      </w:numPr>
      <w:pBdr>
        <w:bottom w:val="single" w:sz="8" w:space="1" w:color="auto"/>
      </w:pBdr>
      <w:spacing w:after="360" w:line="240" w:lineRule="auto"/>
      <w:outlineLvl w:val="0"/>
    </w:pPr>
    <w:rPr>
      <w:rFonts w:ascii="Tahoma" w:eastAsiaTheme="majorEastAsia" w:hAnsi="Tahoma" w:cstheme="majorBidi"/>
      <w:b/>
      <w:bCs/>
      <w:caps/>
      <w:sz w:val="24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A0765"/>
    <w:pPr>
      <w:keepNext/>
      <w:keepLines/>
      <w:numPr>
        <w:numId w:val="1"/>
      </w:numPr>
      <w:spacing w:before="480" w:after="360" w:line="240" w:lineRule="auto"/>
      <w:outlineLvl w:val="1"/>
    </w:pPr>
    <w:rPr>
      <w:rFonts w:ascii="Tahoma" w:eastAsiaTheme="majorEastAsia" w:hAnsi="Tahoma" w:cstheme="majorBidi"/>
      <w:b/>
      <w:bCs/>
      <w:sz w:val="24"/>
      <w:szCs w:val="2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AA0765"/>
    <w:rPr>
      <w:rFonts w:ascii="Tahoma" w:eastAsiaTheme="majorEastAsia" w:hAnsi="Tahoma" w:cstheme="majorBidi"/>
      <w:b/>
      <w:bCs/>
      <w:sz w:val="24"/>
      <w:szCs w:val="26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AA0765"/>
    <w:rPr>
      <w:rFonts w:ascii="Tahoma" w:eastAsiaTheme="majorEastAsia" w:hAnsi="Tahoma" w:cstheme="majorBidi"/>
      <w:b/>
      <w:bCs/>
      <w:caps/>
      <w:sz w:val="24"/>
      <w:szCs w:val="28"/>
    </w:rPr>
  </w:style>
  <w:style w:type="paragraph" w:customStyle="1" w:styleId="figura">
    <w:name w:val="figura"/>
    <w:basedOn w:val="Normal"/>
    <w:qFormat/>
    <w:rsid w:val="00AA0765"/>
    <w:pPr>
      <w:keepNext/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D6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6A7F"/>
    <w:rPr>
      <w:rFonts w:ascii="Arial" w:hAnsi="Arial"/>
    </w:rPr>
  </w:style>
  <w:style w:type="paragraph" w:styleId="Rodap">
    <w:name w:val="footer"/>
    <w:basedOn w:val="Normal"/>
    <w:link w:val="RodapChar"/>
    <w:uiPriority w:val="99"/>
    <w:unhideWhenUsed/>
    <w:rsid w:val="00DD6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6A7F"/>
    <w:rPr>
      <w:rFonts w:ascii="Arial" w:hAnsi="Aria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6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6A7F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DD6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JOÃO MARCELO SIN</cp:lastModifiedBy>
  <cp:revision>6</cp:revision>
  <cp:lastPrinted>2013-05-20T17:11:00Z</cp:lastPrinted>
  <dcterms:created xsi:type="dcterms:W3CDTF">2017-04-03T12:36:00Z</dcterms:created>
  <dcterms:modified xsi:type="dcterms:W3CDTF">2018-09-14T11:43:00Z</dcterms:modified>
</cp:coreProperties>
</file>